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56E" w:rsidRDefault="00416C35">
      <w:pPr>
        <w:snapToGrid w:val="0"/>
        <w:spacing w:beforeLines="50" w:before="156" w:afterLines="50" w:after="156"/>
        <w:jc w:val="center"/>
        <w:outlineLvl w:val="0"/>
        <w:rPr>
          <w:rFonts w:ascii="方正小标宋简体" w:eastAsia="方正小标宋简体" w:cs="宋体"/>
          <w:bCs/>
          <w:sz w:val="44"/>
          <w:szCs w:val="44"/>
        </w:rPr>
      </w:pPr>
      <w:r>
        <w:rPr>
          <w:rFonts w:ascii="方正小标宋简体" w:eastAsia="方正小标宋简体" w:cs="宋体" w:hint="eastAsia"/>
          <w:sz w:val="44"/>
          <w:szCs w:val="44"/>
        </w:rPr>
        <w:t>中国钢铁工业清洁生产环境友好企业</w:t>
      </w:r>
      <w:r>
        <w:rPr>
          <w:rFonts w:ascii="方正小标宋简体" w:eastAsia="方正小标宋简体" w:cs="宋体" w:hint="eastAsia"/>
          <w:bCs/>
          <w:sz w:val="44"/>
          <w:szCs w:val="44"/>
        </w:rPr>
        <w:t>申报书</w:t>
      </w:r>
    </w:p>
    <w:p w:rsidR="0017756E" w:rsidRDefault="0017756E">
      <w:pPr>
        <w:snapToGrid w:val="0"/>
        <w:spacing w:beforeLines="50" w:before="156" w:afterLines="50" w:after="156"/>
        <w:jc w:val="center"/>
        <w:rPr>
          <w:rFonts w:asciiTheme="minorEastAsia" w:eastAsiaTheme="minorEastAsia" w:hAnsiTheme="minorEastAsia"/>
          <w:bCs/>
          <w:sz w:val="24"/>
        </w:rPr>
      </w:pP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0"/>
        <w:gridCol w:w="3180"/>
        <w:gridCol w:w="1680"/>
        <w:gridCol w:w="2938"/>
      </w:tblGrid>
      <w:tr w:rsidR="0017756E">
        <w:trPr>
          <w:trHeight w:val="602"/>
          <w:jc w:val="center"/>
        </w:trPr>
        <w:tc>
          <w:tcPr>
            <w:tcW w:w="1520" w:type="dxa"/>
            <w:vAlign w:val="center"/>
          </w:tcPr>
          <w:p w:rsidR="0017756E" w:rsidRDefault="00416C35">
            <w:pPr>
              <w:jc w:val="center"/>
              <w:rPr>
                <w:rFonts w:ascii="宋体"/>
                <w:sz w:val="24"/>
              </w:rPr>
            </w:pPr>
            <w:r>
              <w:rPr>
                <w:rFonts w:eastAsia="仿宋_GB2312"/>
                <w:sz w:val="24"/>
              </w:rPr>
              <w:t>企业名称</w:t>
            </w:r>
          </w:p>
        </w:tc>
        <w:tc>
          <w:tcPr>
            <w:tcW w:w="7798" w:type="dxa"/>
            <w:gridSpan w:val="3"/>
            <w:vAlign w:val="center"/>
          </w:tcPr>
          <w:p w:rsidR="0017756E" w:rsidRDefault="00416C35">
            <w:pPr>
              <w:jc w:val="center"/>
              <w:rPr>
                <w:rFonts w:ascii="宋体"/>
                <w:sz w:val="24"/>
              </w:rPr>
            </w:pPr>
            <w:r>
              <w:rPr>
                <w:rFonts w:eastAsia="仿宋_GB2312"/>
                <w:sz w:val="24"/>
              </w:rPr>
              <w:t>鞍钢集团朝阳钢铁有限公司</w:t>
            </w:r>
          </w:p>
        </w:tc>
      </w:tr>
      <w:tr w:rsidR="0017756E">
        <w:trPr>
          <w:cantSplit/>
          <w:trHeight w:val="603"/>
          <w:jc w:val="center"/>
        </w:trPr>
        <w:tc>
          <w:tcPr>
            <w:tcW w:w="1520" w:type="dxa"/>
            <w:vAlign w:val="center"/>
          </w:tcPr>
          <w:p w:rsidR="0017756E" w:rsidRDefault="00416C35">
            <w:pPr>
              <w:jc w:val="center"/>
              <w:rPr>
                <w:rFonts w:ascii="宋体"/>
                <w:sz w:val="24"/>
              </w:rPr>
            </w:pPr>
            <w:r>
              <w:rPr>
                <w:rFonts w:eastAsia="仿宋_GB2312"/>
                <w:sz w:val="24"/>
              </w:rPr>
              <w:t>母</w:t>
            </w:r>
            <w:r>
              <w:rPr>
                <w:rFonts w:eastAsia="仿宋_GB2312"/>
                <w:sz w:val="24"/>
              </w:rPr>
              <w:t xml:space="preserve"> </w:t>
            </w:r>
            <w:r>
              <w:rPr>
                <w:rFonts w:eastAsia="仿宋_GB2312"/>
                <w:sz w:val="24"/>
              </w:rPr>
              <w:t>公</w:t>
            </w:r>
            <w:r>
              <w:rPr>
                <w:rFonts w:eastAsia="仿宋_GB2312"/>
                <w:sz w:val="24"/>
              </w:rPr>
              <w:t xml:space="preserve"> </w:t>
            </w:r>
            <w:r>
              <w:rPr>
                <w:rFonts w:eastAsia="仿宋_GB2312"/>
                <w:sz w:val="24"/>
              </w:rPr>
              <w:t>司</w:t>
            </w:r>
          </w:p>
        </w:tc>
        <w:tc>
          <w:tcPr>
            <w:tcW w:w="7798" w:type="dxa"/>
            <w:gridSpan w:val="3"/>
            <w:vAlign w:val="center"/>
          </w:tcPr>
          <w:p w:rsidR="0017756E" w:rsidRDefault="00416C35">
            <w:pPr>
              <w:jc w:val="center"/>
              <w:rPr>
                <w:rFonts w:ascii="宋体"/>
              </w:rPr>
            </w:pPr>
            <w:r>
              <w:rPr>
                <w:rFonts w:eastAsia="仿宋_GB2312"/>
                <w:sz w:val="24"/>
              </w:rPr>
              <w:t>鞍钢股份有限公司</w:t>
            </w:r>
          </w:p>
        </w:tc>
      </w:tr>
      <w:tr w:rsidR="0017756E">
        <w:trPr>
          <w:cantSplit/>
          <w:trHeight w:val="603"/>
          <w:jc w:val="center"/>
        </w:trPr>
        <w:tc>
          <w:tcPr>
            <w:tcW w:w="1520" w:type="dxa"/>
            <w:vAlign w:val="center"/>
          </w:tcPr>
          <w:p w:rsidR="0017756E" w:rsidRDefault="00416C35">
            <w:pPr>
              <w:jc w:val="center"/>
              <w:rPr>
                <w:rFonts w:ascii="宋体"/>
                <w:sz w:val="24"/>
              </w:rPr>
            </w:pPr>
            <w:r>
              <w:rPr>
                <w:rFonts w:eastAsia="仿宋_GB2312"/>
                <w:sz w:val="24"/>
              </w:rPr>
              <w:t>法定代表人</w:t>
            </w:r>
          </w:p>
        </w:tc>
        <w:tc>
          <w:tcPr>
            <w:tcW w:w="3180" w:type="dxa"/>
            <w:vAlign w:val="center"/>
          </w:tcPr>
          <w:p w:rsidR="0017756E" w:rsidRDefault="0017756E">
            <w:pPr>
              <w:jc w:val="center"/>
              <w:rPr>
                <w:rFonts w:ascii="宋体"/>
                <w:sz w:val="24"/>
              </w:rPr>
            </w:pPr>
          </w:p>
        </w:tc>
        <w:tc>
          <w:tcPr>
            <w:tcW w:w="1680" w:type="dxa"/>
            <w:vAlign w:val="center"/>
          </w:tcPr>
          <w:p w:rsidR="0017756E" w:rsidRDefault="00416C35">
            <w:pPr>
              <w:jc w:val="center"/>
              <w:rPr>
                <w:rFonts w:ascii="宋体"/>
                <w:sz w:val="24"/>
              </w:rPr>
            </w:pPr>
            <w:r>
              <w:rPr>
                <w:rFonts w:eastAsia="仿宋_GB2312"/>
                <w:sz w:val="24"/>
              </w:rPr>
              <w:t>职　　务</w:t>
            </w:r>
          </w:p>
        </w:tc>
        <w:tc>
          <w:tcPr>
            <w:tcW w:w="2938" w:type="dxa"/>
            <w:vAlign w:val="center"/>
          </w:tcPr>
          <w:p w:rsidR="0017756E" w:rsidRDefault="0017756E">
            <w:pPr>
              <w:jc w:val="center"/>
              <w:rPr>
                <w:rFonts w:ascii="宋体"/>
                <w:sz w:val="24"/>
              </w:rPr>
            </w:pPr>
          </w:p>
        </w:tc>
      </w:tr>
      <w:tr w:rsidR="0017756E">
        <w:trPr>
          <w:cantSplit/>
          <w:trHeight w:val="603"/>
          <w:jc w:val="center"/>
        </w:trPr>
        <w:tc>
          <w:tcPr>
            <w:tcW w:w="1520" w:type="dxa"/>
            <w:vAlign w:val="center"/>
          </w:tcPr>
          <w:p w:rsidR="0017756E" w:rsidRDefault="00416C35">
            <w:pPr>
              <w:jc w:val="center"/>
              <w:rPr>
                <w:rFonts w:ascii="宋体"/>
                <w:sz w:val="24"/>
              </w:rPr>
            </w:pPr>
            <w:r>
              <w:rPr>
                <w:rFonts w:eastAsia="仿宋_GB2312"/>
                <w:sz w:val="24"/>
              </w:rPr>
              <w:t>联系部门</w:t>
            </w:r>
          </w:p>
        </w:tc>
        <w:tc>
          <w:tcPr>
            <w:tcW w:w="3180" w:type="dxa"/>
            <w:vAlign w:val="center"/>
          </w:tcPr>
          <w:p w:rsidR="0017756E" w:rsidRDefault="0017756E">
            <w:pPr>
              <w:jc w:val="center"/>
              <w:rPr>
                <w:rFonts w:ascii="宋体"/>
                <w:sz w:val="24"/>
              </w:rPr>
            </w:pPr>
          </w:p>
        </w:tc>
        <w:tc>
          <w:tcPr>
            <w:tcW w:w="1680" w:type="dxa"/>
            <w:vAlign w:val="center"/>
          </w:tcPr>
          <w:p w:rsidR="0017756E" w:rsidRDefault="00416C35">
            <w:pPr>
              <w:jc w:val="center"/>
              <w:rPr>
                <w:rFonts w:ascii="宋体"/>
                <w:sz w:val="24"/>
              </w:rPr>
            </w:pPr>
            <w:r>
              <w:rPr>
                <w:rFonts w:eastAsia="仿宋_GB2312"/>
                <w:sz w:val="24"/>
              </w:rPr>
              <w:t>联</w:t>
            </w:r>
            <w:r>
              <w:rPr>
                <w:rFonts w:eastAsia="仿宋_GB2312"/>
                <w:sz w:val="24"/>
              </w:rPr>
              <w:t xml:space="preserve"> </w:t>
            </w:r>
            <w:r>
              <w:rPr>
                <w:rFonts w:eastAsia="仿宋_GB2312"/>
                <w:sz w:val="24"/>
              </w:rPr>
              <w:t>系</w:t>
            </w:r>
            <w:r>
              <w:rPr>
                <w:rFonts w:eastAsia="仿宋_GB2312"/>
                <w:sz w:val="24"/>
              </w:rPr>
              <w:t xml:space="preserve"> </w:t>
            </w:r>
            <w:r>
              <w:rPr>
                <w:rFonts w:eastAsia="仿宋_GB2312"/>
                <w:sz w:val="24"/>
              </w:rPr>
              <w:t>人</w:t>
            </w:r>
          </w:p>
        </w:tc>
        <w:tc>
          <w:tcPr>
            <w:tcW w:w="2938" w:type="dxa"/>
            <w:vAlign w:val="center"/>
          </w:tcPr>
          <w:p w:rsidR="0017756E" w:rsidRDefault="0017756E">
            <w:pPr>
              <w:jc w:val="center"/>
              <w:rPr>
                <w:rFonts w:ascii="宋体"/>
                <w:sz w:val="24"/>
              </w:rPr>
            </w:pPr>
          </w:p>
        </w:tc>
      </w:tr>
      <w:tr w:rsidR="0017756E">
        <w:trPr>
          <w:cantSplit/>
          <w:trHeight w:val="603"/>
          <w:jc w:val="center"/>
        </w:trPr>
        <w:tc>
          <w:tcPr>
            <w:tcW w:w="1520" w:type="dxa"/>
            <w:vAlign w:val="center"/>
          </w:tcPr>
          <w:p w:rsidR="0017756E" w:rsidRDefault="00416C35">
            <w:pPr>
              <w:jc w:val="center"/>
              <w:rPr>
                <w:rFonts w:ascii="宋体"/>
                <w:sz w:val="24"/>
              </w:rPr>
            </w:pPr>
            <w:r>
              <w:rPr>
                <w:rFonts w:eastAsia="仿宋_GB2312"/>
                <w:sz w:val="24"/>
              </w:rPr>
              <w:t>联系人职务</w:t>
            </w:r>
          </w:p>
        </w:tc>
        <w:tc>
          <w:tcPr>
            <w:tcW w:w="3180" w:type="dxa"/>
            <w:vAlign w:val="center"/>
          </w:tcPr>
          <w:p w:rsidR="0017756E" w:rsidRDefault="0017756E">
            <w:pPr>
              <w:jc w:val="center"/>
              <w:rPr>
                <w:rFonts w:ascii="宋体"/>
                <w:sz w:val="24"/>
              </w:rPr>
            </w:pPr>
          </w:p>
        </w:tc>
        <w:tc>
          <w:tcPr>
            <w:tcW w:w="1680" w:type="dxa"/>
            <w:vAlign w:val="center"/>
          </w:tcPr>
          <w:p w:rsidR="0017756E" w:rsidRDefault="00416C35">
            <w:pPr>
              <w:jc w:val="center"/>
              <w:rPr>
                <w:rFonts w:ascii="宋体"/>
                <w:sz w:val="24"/>
              </w:rPr>
            </w:pPr>
            <w:r>
              <w:rPr>
                <w:rFonts w:eastAsia="仿宋_GB2312"/>
                <w:sz w:val="24"/>
              </w:rPr>
              <w:t>联系人座机</w:t>
            </w:r>
          </w:p>
        </w:tc>
        <w:tc>
          <w:tcPr>
            <w:tcW w:w="2938" w:type="dxa"/>
            <w:vAlign w:val="center"/>
          </w:tcPr>
          <w:p w:rsidR="0017756E" w:rsidRDefault="0017756E">
            <w:pPr>
              <w:jc w:val="center"/>
              <w:rPr>
                <w:rFonts w:ascii="宋体"/>
                <w:sz w:val="24"/>
              </w:rPr>
            </w:pPr>
          </w:p>
        </w:tc>
      </w:tr>
      <w:tr w:rsidR="0017756E">
        <w:trPr>
          <w:cantSplit/>
          <w:trHeight w:val="603"/>
          <w:jc w:val="center"/>
        </w:trPr>
        <w:tc>
          <w:tcPr>
            <w:tcW w:w="1520" w:type="dxa"/>
            <w:vAlign w:val="center"/>
          </w:tcPr>
          <w:p w:rsidR="0017756E" w:rsidRDefault="00416C35">
            <w:pPr>
              <w:jc w:val="center"/>
              <w:rPr>
                <w:rFonts w:ascii="宋体"/>
                <w:sz w:val="24"/>
              </w:rPr>
            </w:pPr>
            <w:r>
              <w:rPr>
                <w:rFonts w:eastAsia="仿宋_GB2312"/>
                <w:sz w:val="24"/>
              </w:rPr>
              <w:t>联系人手机</w:t>
            </w:r>
          </w:p>
        </w:tc>
        <w:tc>
          <w:tcPr>
            <w:tcW w:w="3180" w:type="dxa"/>
            <w:vAlign w:val="center"/>
          </w:tcPr>
          <w:p w:rsidR="0017756E" w:rsidRDefault="0017756E">
            <w:pPr>
              <w:jc w:val="center"/>
              <w:rPr>
                <w:rFonts w:ascii="宋体"/>
                <w:sz w:val="24"/>
              </w:rPr>
            </w:pPr>
          </w:p>
        </w:tc>
        <w:tc>
          <w:tcPr>
            <w:tcW w:w="1680" w:type="dxa"/>
            <w:vAlign w:val="center"/>
          </w:tcPr>
          <w:p w:rsidR="0017756E" w:rsidRDefault="00416C35">
            <w:pPr>
              <w:jc w:val="center"/>
              <w:rPr>
                <w:rFonts w:ascii="宋体" w:hAnsi="宋体" w:cs="宋体"/>
                <w:sz w:val="24"/>
              </w:rPr>
            </w:pPr>
            <w:r>
              <w:rPr>
                <w:rFonts w:eastAsia="仿宋_GB2312"/>
                <w:sz w:val="24"/>
              </w:rPr>
              <w:t>联系人</w:t>
            </w:r>
            <w:r>
              <w:rPr>
                <w:rFonts w:eastAsia="仿宋_GB2312"/>
                <w:sz w:val="24"/>
              </w:rPr>
              <w:t>email</w:t>
            </w:r>
          </w:p>
        </w:tc>
        <w:tc>
          <w:tcPr>
            <w:tcW w:w="2938" w:type="dxa"/>
            <w:vAlign w:val="center"/>
          </w:tcPr>
          <w:p w:rsidR="0017756E" w:rsidRDefault="0017756E">
            <w:pPr>
              <w:jc w:val="center"/>
              <w:rPr>
                <w:rFonts w:ascii="宋体" w:hAnsi="宋体" w:cs="宋体"/>
                <w:sz w:val="24"/>
              </w:rPr>
            </w:pPr>
          </w:p>
        </w:tc>
      </w:tr>
      <w:tr w:rsidR="0017756E">
        <w:trPr>
          <w:trHeight w:val="921"/>
          <w:jc w:val="center"/>
        </w:trPr>
        <w:tc>
          <w:tcPr>
            <w:tcW w:w="1520" w:type="dxa"/>
            <w:vAlign w:val="center"/>
          </w:tcPr>
          <w:p w:rsidR="0017756E" w:rsidRDefault="00416C35">
            <w:pPr>
              <w:jc w:val="center"/>
              <w:rPr>
                <w:rFonts w:ascii="宋体"/>
                <w:sz w:val="24"/>
              </w:rPr>
            </w:pPr>
            <w:r>
              <w:rPr>
                <w:rFonts w:eastAsia="仿宋_GB2312"/>
                <w:sz w:val="24"/>
              </w:rPr>
              <w:t>通讯地址及邮政编码</w:t>
            </w:r>
          </w:p>
        </w:tc>
        <w:tc>
          <w:tcPr>
            <w:tcW w:w="7798" w:type="dxa"/>
            <w:gridSpan w:val="3"/>
            <w:shd w:val="clear" w:color="auto" w:fill="auto"/>
            <w:vAlign w:val="center"/>
          </w:tcPr>
          <w:p w:rsidR="0017756E" w:rsidRDefault="0017756E">
            <w:pPr>
              <w:jc w:val="center"/>
              <w:rPr>
                <w:rFonts w:ascii="宋体"/>
                <w:sz w:val="24"/>
              </w:rPr>
            </w:pPr>
            <w:bookmarkStart w:id="0" w:name="_GoBack"/>
            <w:bookmarkEnd w:id="0"/>
          </w:p>
        </w:tc>
      </w:tr>
      <w:tr w:rsidR="0017756E">
        <w:trPr>
          <w:trHeight w:val="6370"/>
          <w:jc w:val="center"/>
        </w:trPr>
        <w:tc>
          <w:tcPr>
            <w:tcW w:w="1520" w:type="dxa"/>
            <w:vAlign w:val="center"/>
          </w:tcPr>
          <w:p w:rsidR="0017756E" w:rsidRDefault="00416C35">
            <w:pPr>
              <w:jc w:val="center"/>
              <w:rPr>
                <w:rFonts w:ascii="宋体"/>
                <w:sz w:val="24"/>
              </w:rPr>
            </w:pPr>
            <w:r>
              <w:rPr>
                <w:rFonts w:ascii="宋体" w:hAnsi="宋体" w:cs="宋体" w:hint="eastAsia"/>
                <w:sz w:val="24"/>
              </w:rPr>
              <w:t>声</w:t>
            </w:r>
          </w:p>
          <w:p w:rsidR="0017756E" w:rsidRDefault="0017756E">
            <w:pPr>
              <w:jc w:val="center"/>
              <w:rPr>
                <w:rFonts w:ascii="宋体"/>
                <w:sz w:val="24"/>
              </w:rPr>
            </w:pPr>
          </w:p>
          <w:p w:rsidR="0017756E" w:rsidRDefault="0017756E">
            <w:pPr>
              <w:jc w:val="center"/>
              <w:rPr>
                <w:rFonts w:ascii="宋体"/>
                <w:sz w:val="24"/>
              </w:rPr>
            </w:pPr>
          </w:p>
          <w:p w:rsidR="0017756E" w:rsidRDefault="00416C35">
            <w:pPr>
              <w:jc w:val="center"/>
              <w:rPr>
                <w:rFonts w:ascii="宋体"/>
                <w:sz w:val="24"/>
              </w:rPr>
            </w:pPr>
            <w:r>
              <w:rPr>
                <w:rFonts w:ascii="宋体" w:hAnsi="宋体" w:cs="宋体" w:hint="eastAsia"/>
                <w:sz w:val="24"/>
              </w:rPr>
              <w:t>明</w:t>
            </w:r>
          </w:p>
        </w:tc>
        <w:tc>
          <w:tcPr>
            <w:tcW w:w="7798" w:type="dxa"/>
            <w:gridSpan w:val="3"/>
            <w:vAlign w:val="center"/>
          </w:tcPr>
          <w:p w:rsidR="0017756E" w:rsidRDefault="0017756E">
            <w:pPr>
              <w:snapToGrid w:val="0"/>
              <w:spacing w:line="440" w:lineRule="atLeast"/>
              <w:rPr>
                <w:rFonts w:ascii="宋体" w:cs="宋体"/>
                <w:sz w:val="30"/>
                <w:szCs w:val="30"/>
              </w:rPr>
            </w:pPr>
          </w:p>
          <w:p w:rsidR="0017756E" w:rsidRDefault="00416C35">
            <w:pPr>
              <w:snapToGrid w:val="0"/>
              <w:spacing w:line="440" w:lineRule="atLeast"/>
              <w:ind w:rightChars="120" w:right="252" w:firstLineChars="200" w:firstLine="600"/>
              <w:rPr>
                <w:rFonts w:ascii="仿宋_GB2312" w:eastAsia="仿宋_GB2312"/>
                <w:sz w:val="30"/>
                <w:szCs w:val="30"/>
              </w:rPr>
            </w:pPr>
            <w:r>
              <w:rPr>
                <w:rFonts w:ascii="仿宋_GB2312" w:eastAsia="仿宋_GB2312" w:hAnsi="宋体" w:cs="宋体" w:hint="eastAsia"/>
                <w:sz w:val="30"/>
                <w:szCs w:val="30"/>
              </w:rPr>
              <w:t>申报书所填写内容完全真实、有效，无知识产权问题，已经经过保密审查，允许向社会公开；同意中国钢铁工业协会及其委托单位就申报书内容进行编辑、修改、发布和出版，无须再次获得本单位认可或授权。</w:t>
            </w:r>
          </w:p>
          <w:p w:rsidR="0017756E" w:rsidRDefault="00416C35">
            <w:pPr>
              <w:snapToGrid w:val="0"/>
              <w:spacing w:line="440" w:lineRule="atLeast"/>
              <w:ind w:firstLineChars="200" w:firstLine="600"/>
              <w:rPr>
                <w:rFonts w:ascii="仿宋_GB2312" w:eastAsia="仿宋_GB2312"/>
                <w:sz w:val="30"/>
                <w:szCs w:val="30"/>
              </w:rPr>
            </w:pPr>
            <w:r>
              <w:rPr>
                <w:rFonts w:ascii="仿宋_GB2312" w:eastAsia="仿宋_GB2312" w:hAnsi="宋体" w:cs="宋体" w:hint="eastAsia"/>
                <w:sz w:val="30"/>
                <w:szCs w:val="30"/>
              </w:rPr>
              <w:t>特此声明。</w:t>
            </w:r>
          </w:p>
          <w:p w:rsidR="0017756E" w:rsidRDefault="0017756E">
            <w:pPr>
              <w:snapToGrid w:val="0"/>
              <w:spacing w:line="440" w:lineRule="atLeast"/>
              <w:jc w:val="center"/>
              <w:rPr>
                <w:rFonts w:ascii="仿宋_GB2312" w:eastAsia="仿宋_GB2312"/>
                <w:sz w:val="30"/>
                <w:szCs w:val="30"/>
              </w:rPr>
            </w:pPr>
          </w:p>
          <w:p w:rsidR="0017756E" w:rsidRDefault="0017756E">
            <w:pPr>
              <w:snapToGrid w:val="0"/>
              <w:spacing w:line="440" w:lineRule="atLeast"/>
              <w:jc w:val="center"/>
              <w:rPr>
                <w:rFonts w:ascii="仿宋_GB2312" w:eastAsia="仿宋_GB2312"/>
                <w:sz w:val="30"/>
                <w:szCs w:val="30"/>
              </w:rPr>
            </w:pPr>
          </w:p>
          <w:p w:rsidR="0017756E" w:rsidRDefault="0017756E">
            <w:pPr>
              <w:snapToGrid w:val="0"/>
              <w:spacing w:line="440" w:lineRule="atLeast"/>
              <w:jc w:val="center"/>
              <w:rPr>
                <w:rFonts w:ascii="仿宋_GB2312" w:eastAsia="仿宋_GB2312"/>
                <w:sz w:val="30"/>
                <w:szCs w:val="30"/>
              </w:rPr>
            </w:pPr>
          </w:p>
          <w:p w:rsidR="0017756E" w:rsidRDefault="00416C35">
            <w:pPr>
              <w:snapToGrid w:val="0"/>
              <w:spacing w:line="440" w:lineRule="atLeast"/>
              <w:jc w:val="center"/>
              <w:rPr>
                <w:rFonts w:ascii="仿宋_GB2312" w:eastAsia="仿宋_GB2312" w:cs="宋体"/>
                <w:sz w:val="30"/>
                <w:szCs w:val="30"/>
              </w:rPr>
            </w:pPr>
            <w:r>
              <w:rPr>
                <w:rFonts w:ascii="仿宋_GB2312" w:eastAsia="仿宋_GB2312" w:hAnsi="宋体" w:cs="宋体" w:hint="eastAsia"/>
                <w:sz w:val="30"/>
                <w:szCs w:val="30"/>
              </w:rPr>
              <w:t>单位法人代表签字</w:t>
            </w:r>
          </w:p>
          <w:p w:rsidR="0017756E" w:rsidRDefault="0017756E">
            <w:pPr>
              <w:snapToGrid w:val="0"/>
              <w:spacing w:line="440" w:lineRule="atLeast"/>
              <w:jc w:val="center"/>
              <w:rPr>
                <w:rFonts w:ascii="仿宋_GB2312" w:eastAsia="仿宋_GB2312" w:cs="宋体"/>
                <w:sz w:val="30"/>
                <w:szCs w:val="30"/>
              </w:rPr>
            </w:pPr>
          </w:p>
          <w:p w:rsidR="0017756E" w:rsidRDefault="00416C35">
            <w:pPr>
              <w:snapToGrid w:val="0"/>
              <w:spacing w:line="440" w:lineRule="atLeast"/>
              <w:jc w:val="center"/>
              <w:rPr>
                <w:rFonts w:ascii="仿宋_GB2312" w:eastAsia="仿宋_GB2312" w:hAnsi="宋体" w:cs="宋体"/>
                <w:sz w:val="30"/>
                <w:szCs w:val="30"/>
              </w:rPr>
            </w:pPr>
            <w:r>
              <w:rPr>
                <w:rFonts w:ascii="仿宋_GB2312" w:eastAsia="仿宋_GB2312" w:hAnsi="宋体" w:cs="宋体" w:hint="eastAsia"/>
                <w:sz w:val="30"/>
                <w:szCs w:val="30"/>
              </w:rPr>
              <w:t>单位盖章</w:t>
            </w:r>
          </w:p>
          <w:p w:rsidR="0017756E" w:rsidRDefault="0017756E">
            <w:pPr>
              <w:snapToGrid w:val="0"/>
              <w:spacing w:line="440" w:lineRule="atLeast"/>
              <w:jc w:val="center"/>
              <w:rPr>
                <w:rFonts w:ascii="仿宋_GB2312" w:eastAsia="仿宋_GB2312" w:hAnsi="宋体" w:cs="宋体"/>
                <w:sz w:val="30"/>
                <w:szCs w:val="30"/>
              </w:rPr>
            </w:pPr>
          </w:p>
          <w:p w:rsidR="0017756E" w:rsidRDefault="00416C35">
            <w:pPr>
              <w:snapToGrid w:val="0"/>
              <w:spacing w:line="440" w:lineRule="atLeast"/>
              <w:ind w:rightChars="800" w:right="1680"/>
              <w:jc w:val="right"/>
              <w:rPr>
                <w:rFonts w:ascii="仿宋_GB2312" w:eastAsia="仿宋_GB2312" w:hAnsi="宋体" w:cs="宋体"/>
                <w:sz w:val="30"/>
                <w:szCs w:val="30"/>
              </w:rPr>
            </w:pPr>
            <w:r>
              <w:rPr>
                <w:rFonts w:ascii="仿宋_GB2312" w:eastAsia="仿宋_GB2312" w:hAnsi="宋体" w:cs="宋体" w:hint="eastAsia"/>
                <w:sz w:val="30"/>
                <w:szCs w:val="30"/>
              </w:rPr>
              <w:t>年  月  日</w:t>
            </w:r>
          </w:p>
          <w:p w:rsidR="0017756E" w:rsidRDefault="0017756E">
            <w:pPr>
              <w:jc w:val="center"/>
              <w:rPr>
                <w:rFonts w:ascii="宋体"/>
                <w:sz w:val="24"/>
              </w:rPr>
            </w:pPr>
          </w:p>
        </w:tc>
      </w:tr>
    </w:tbl>
    <w:p w:rsidR="0017756E" w:rsidRDefault="00416C35">
      <w:pPr>
        <w:spacing w:afterLines="50" w:after="156"/>
        <w:jc w:val="center"/>
        <w:outlineLvl w:val="0"/>
        <w:rPr>
          <w:rFonts w:eastAsia="黑体" w:cs="黑体"/>
          <w:sz w:val="36"/>
          <w:szCs w:val="36"/>
        </w:rPr>
      </w:pPr>
      <w:r>
        <w:rPr>
          <w:rFonts w:eastAsia="黑体"/>
          <w:sz w:val="32"/>
          <w:szCs w:val="32"/>
        </w:rPr>
        <w:br w:type="page"/>
      </w:r>
      <w:r>
        <w:rPr>
          <w:rFonts w:eastAsia="黑体" w:cs="黑体" w:hint="eastAsia"/>
          <w:sz w:val="36"/>
          <w:szCs w:val="36"/>
        </w:rPr>
        <w:lastRenderedPageBreak/>
        <w:t>一、企业清洁生产环境友好基本情况</w:t>
      </w:r>
    </w:p>
    <w:tbl>
      <w:tblPr>
        <w:tblW w:w="9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1"/>
      </w:tblGrid>
      <w:tr w:rsidR="0017756E">
        <w:trPr>
          <w:trHeight w:val="12752"/>
          <w:jc w:val="center"/>
        </w:trPr>
        <w:tc>
          <w:tcPr>
            <w:tcW w:w="9461" w:type="dxa"/>
          </w:tcPr>
          <w:p w:rsidR="0017756E" w:rsidRDefault="00416C35">
            <w:pPr>
              <w:rPr>
                <w:rFonts w:eastAsia="方正姚体"/>
                <w:sz w:val="28"/>
                <w:szCs w:val="28"/>
              </w:rPr>
            </w:pPr>
            <w:r>
              <w:rPr>
                <w:rFonts w:eastAsia="方正姚体"/>
                <w:b/>
                <w:bCs/>
                <w:sz w:val="24"/>
              </w:rPr>
              <w:t>基本情况</w:t>
            </w:r>
          </w:p>
          <w:p w:rsidR="0017756E" w:rsidRDefault="00416C35">
            <w:pPr>
              <w:spacing w:line="360" w:lineRule="auto"/>
              <w:ind w:firstLineChars="200" w:firstLine="482"/>
              <w:rPr>
                <w:rFonts w:eastAsia="仿宋_GB2312"/>
                <w:b/>
                <w:bCs/>
                <w:sz w:val="24"/>
              </w:rPr>
            </w:pPr>
            <w:r>
              <w:rPr>
                <w:rFonts w:eastAsia="仿宋_GB2312"/>
                <w:b/>
                <w:bCs/>
                <w:sz w:val="24"/>
              </w:rPr>
              <w:t>一、企业简介</w:t>
            </w:r>
          </w:p>
          <w:p w:rsidR="0017756E" w:rsidRDefault="00416C35">
            <w:pPr>
              <w:spacing w:line="360" w:lineRule="auto"/>
              <w:ind w:firstLineChars="200" w:firstLine="480"/>
              <w:rPr>
                <w:rFonts w:eastAsia="仿宋_GB2312"/>
                <w:sz w:val="24"/>
              </w:rPr>
            </w:pPr>
            <w:r>
              <w:rPr>
                <w:rFonts w:eastAsia="仿宋_GB2312"/>
                <w:sz w:val="24"/>
              </w:rPr>
              <w:t>鞍钢集团朝阳钢铁有限公司</w:t>
            </w:r>
            <w:r>
              <w:rPr>
                <w:rFonts w:eastAsia="仿宋_GB2312" w:hint="eastAsia"/>
                <w:sz w:val="24"/>
              </w:rPr>
              <w:t>（</w:t>
            </w:r>
            <w:r>
              <w:rPr>
                <w:rFonts w:eastAsia="仿宋_GB2312"/>
                <w:sz w:val="24"/>
              </w:rPr>
              <w:t>以下简称</w:t>
            </w:r>
            <w:r>
              <w:rPr>
                <w:rFonts w:eastAsia="仿宋_GB2312"/>
                <w:sz w:val="24"/>
              </w:rPr>
              <w:t>“</w:t>
            </w:r>
            <w:r>
              <w:rPr>
                <w:rFonts w:eastAsia="仿宋_GB2312"/>
                <w:sz w:val="24"/>
              </w:rPr>
              <w:t>朝阳钢铁</w:t>
            </w:r>
            <w:r>
              <w:rPr>
                <w:rFonts w:eastAsia="仿宋_GB2312"/>
                <w:sz w:val="24"/>
              </w:rPr>
              <w:t>”</w:t>
            </w:r>
            <w:r>
              <w:rPr>
                <w:rFonts w:eastAsia="仿宋_GB2312"/>
                <w:sz w:val="24"/>
              </w:rPr>
              <w:t>）是鞍钢集团辽宁区域三大钢铁基地之一，座落在</w:t>
            </w:r>
            <w:r>
              <w:rPr>
                <w:rFonts w:eastAsia="仿宋_GB2312"/>
                <w:sz w:val="24"/>
              </w:rPr>
              <w:t>“</w:t>
            </w:r>
            <w:r>
              <w:rPr>
                <w:rFonts w:eastAsia="仿宋_GB2312"/>
                <w:sz w:val="24"/>
              </w:rPr>
              <w:t>三燕古都</w:t>
            </w:r>
            <w:r>
              <w:rPr>
                <w:rFonts w:eastAsia="仿宋_GB2312"/>
                <w:sz w:val="24"/>
              </w:rPr>
              <w:t>”</w:t>
            </w:r>
            <w:r>
              <w:rPr>
                <w:rFonts w:eastAsia="仿宋_GB2312"/>
                <w:sz w:val="24"/>
              </w:rPr>
              <w:t>辽宁省朝阳市。公司正式成立于</w:t>
            </w:r>
            <w:r>
              <w:rPr>
                <w:rFonts w:eastAsia="仿宋_GB2312"/>
                <w:sz w:val="24"/>
              </w:rPr>
              <w:t>2007</w:t>
            </w:r>
            <w:r>
              <w:rPr>
                <w:rFonts w:eastAsia="仿宋_GB2312"/>
                <w:sz w:val="24"/>
              </w:rPr>
              <w:t>年</w:t>
            </w:r>
            <w:r>
              <w:rPr>
                <w:rFonts w:eastAsia="仿宋_GB2312"/>
                <w:sz w:val="24"/>
              </w:rPr>
              <w:t>7</w:t>
            </w:r>
            <w:r>
              <w:rPr>
                <w:rFonts w:eastAsia="仿宋_GB2312"/>
                <w:sz w:val="24"/>
              </w:rPr>
              <w:t>月</w:t>
            </w:r>
            <w:r>
              <w:rPr>
                <w:rFonts w:eastAsia="仿宋_GB2312"/>
                <w:sz w:val="24"/>
              </w:rPr>
              <w:t>19</w:t>
            </w:r>
            <w:r>
              <w:rPr>
                <w:rFonts w:eastAsia="仿宋_GB2312"/>
                <w:sz w:val="24"/>
              </w:rPr>
              <w:t>日，为鞍钢集团与凌钢集团合资股份公司，原名鞍钢集团朝阳鞍凌钢铁有限公司。</w:t>
            </w:r>
            <w:r>
              <w:rPr>
                <w:rFonts w:eastAsia="仿宋_GB2312"/>
                <w:sz w:val="24"/>
              </w:rPr>
              <w:t>2014</w:t>
            </w:r>
            <w:r>
              <w:rPr>
                <w:rFonts w:eastAsia="仿宋_GB2312"/>
                <w:sz w:val="24"/>
              </w:rPr>
              <w:t>年</w:t>
            </w:r>
            <w:r>
              <w:rPr>
                <w:rFonts w:eastAsia="仿宋_GB2312"/>
                <w:sz w:val="24"/>
              </w:rPr>
              <w:t>9</w:t>
            </w:r>
            <w:r>
              <w:rPr>
                <w:rFonts w:eastAsia="仿宋_GB2312"/>
                <w:sz w:val="24"/>
              </w:rPr>
              <w:t>月凌钢无偿转让股权给鞍钢集团，公司成为鞍钢集团全资子公司并正式更名为鞍钢集团朝阳钢铁有限公司。</w:t>
            </w:r>
            <w:r>
              <w:rPr>
                <w:rFonts w:eastAsia="仿宋_GB2312"/>
                <w:sz w:val="24"/>
              </w:rPr>
              <w:t>2018</w:t>
            </w:r>
            <w:r>
              <w:rPr>
                <w:rFonts w:eastAsia="仿宋_GB2312"/>
                <w:sz w:val="24"/>
              </w:rPr>
              <w:t>年</w:t>
            </w:r>
            <w:r>
              <w:rPr>
                <w:rFonts w:eastAsia="仿宋_GB2312"/>
                <w:sz w:val="24"/>
              </w:rPr>
              <w:t>9</w:t>
            </w:r>
            <w:r>
              <w:rPr>
                <w:rFonts w:eastAsia="仿宋_GB2312"/>
                <w:sz w:val="24"/>
              </w:rPr>
              <w:t>月，朝阳钢铁变更为由鞍钢股份出资的有限公司。</w:t>
            </w:r>
          </w:p>
          <w:p w:rsidR="0017756E" w:rsidRDefault="00416C35">
            <w:pPr>
              <w:spacing w:line="360" w:lineRule="auto"/>
              <w:ind w:firstLineChars="200" w:firstLine="480"/>
              <w:jc w:val="left"/>
              <w:rPr>
                <w:rFonts w:eastAsia="仿宋_GB2312"/>
                <w:sz w:val="24"/>
              </w:rPr>
            </w:pPr>
            <w:r>
              <w:rPr>
                <w:rFonts w:eastAsia="仿宋_GB2312"/>
                <w:sz w:val="24"/>
              </w:rPr>
              <w:t>朝阳钢铁于</w:t>
            </w:r>
            <w:r>
              <w:rPr>
                <w:rFonts w:eastAsia="仿宋_GB2312"/>
                <w:sz w:val="24"/>
              </w:rPr>
              <w:t>2007</w:t>
            </w:r>
            <w:r>
              <w:rPr>
                <w:rFonts w:eastAsia="仿宋_GB2312"/>
                <w:sz w:val="24"/>
              </w:rPr>
              <w:t>年</w:t>
            </w:r>
            <w:r>
              <w:rPr>
                <w:rFonts w:eastAsia="仿宋_GB2312"/>
                <w:sz w:val="24"/>
              </w:rPr>
              <w:t>4</w:t>
            </w:r>
            <w:r>
              <w:rPr>
                <w:rFonts w:eastAsia="仿宋_GB2312"/>
                <w:sz w:val="24"/>
              </w:rPr>
              <w:t>月开工建设，</w:t>
            </w:r>
            <w:r>
              <w:rPr>
                <w:rFonts w:eastAsia="仿宋_GB2312"/>
                <w:sz w:val="24"/>
              </w:rPr>
              <w:t>2010</w:t>
            </w:r>
            <w:r>
              <w:rPr>
                <w:rFonts w:eastAsia="仿宋_GB2312"/>
                <w:sz w:val="24"/>
              </w:rPr>
              <w:t>年</w:t>
            </w:r>
            <w:r>
              <w:rPr>
                <w:rFonts w:eastAsia="仿宋_GB2312"/>
                <w:sz w:val="24"/>
              </w:rPr>
              <w:t>11</w:t>
            </w:r>
            <w:r>
              <w:rPr>
                <w:rFonts w:eastAsia="仿宋_GB2312"/>
                <w:sz w:val="24"/>
              </w:rPr>
              <w:t>月全线试生产，设计产精品热轧卷板</w:t>
            </w:r>
            <w:r>
              <w:rPr>
                <w:rFonts w:eastAsia="仿宋_GB2312"/>
                <w:sz w:val="24"/>
              </w:rPr>
              <w:t>200</w:t>
            </w:r>
            <w:r>
              <w:rPr>
                <w:rFonts w:eastAsia="仿宋_GB2312"/>
                <w:sz w:val="24"/>
              </w:rPr>
              <w:t>万</w:t>
            </w:r>
            <w:r>
              <w:rPr>
                <w:rFonts w:eastAsia="仿宋_GB2312"/>
                <w:sz w:val="24"/>
              </w:rPr>
              <w:t>t/a</w:t>
            </w:r>
            <w:r>
              <w:rPr>
                <w:rFonts w:eastAsia="仿宋_GB2312"/>
                <w:sz w:val="24"/>
              </w:rPr>
              <w:t>，</w:t>
            </w:r>
            <w:r>
              <w:rPr>
                <w:rFonts w:eastAsia="仿宋_GB2312"/>
                <w:sz w:val="24"/>
              </w:rPr>
              <w:t>2023</w:t>
            </w:r>
            <w:r>
              <w:rPr>
                <w:rFonts w:eastAsia="仿宋_GB2312"/>
                <w:sz w:val="24"/>
              </w:rPr>
              <w:t>年粗钢产量</w:t>
            </w:r>
            <w:r>
              <w:rPr>
                <w:rFonts w:eastAsia="仿宋_GB2312"/>
                <w:sz w:val="24"/>
              </w:rPr>
              <w:t>202.0550</w:t>
            </w:r>
            <w:r>
              <w:rPr>
                <w:rFonts w:eastAsia="仿宋_GB2312"/>
                <w:sz w:val="24"/>
              </w:rPr>
              <w:t>万吨，产值</w:t>
            </w:r>
            <w:r>
              <w:rPr>
                <w:rFonts w:eastAsia="仿宋_GB2312"/>
                <w:sz w:val="24"/>
              </w:rPr>
              <w:t>73.44</w:t>
            </w:r>
            <w:r>
              <w:rPr>
                <w:rFonts w:eastAsia="仿宋_GB2312"/>
                <w:sz w:val="24"/>
              </w:rPr>
              <w:t>亿元。主要生产装备包括：多个综合料场、</w:t>
            </w:r>
            <w:r>
              <w:rPr>
                <w:rFonts w:eastAsia="仿宋_GB2312"/>
                <w:sz w:val="24"/>
              </w:rPr>
              <w:t>2</w:t>
            </w:r>
            <w:r>
              <w:rPr>
                <w:rFonts w:eastAsia="仿宋_GB2312"/>
                <w:sz w:val="24"/>
              </w:rPr>
              <w:t>座</w:t>
            </w:r>
            <w:r>
              <w:rPr>
                <w:rFonts w:eastAsia="仿宋_GB2312"/>
                <w:sz w:val="24"/>
              </w:rPr>
              <w:t>50</w:t>
            </w:r>
            <w:r>
              <w:rPr>
                <w:rFonts w:eastAsia="仿宋_GB2312"/>
                <w:sz w:val="24"/>
              </w:rPr>
              <w:t>孔</w:t>
            </w:r>
            <w:r>
              <w:rPr>
                <w:rFonts w:eastAsia="仿宋_GB2312"/>
                <w:sz w:val="24"/>
              </w:rPr>
              <w:t>JN60-6</w:t>
            </w:r>
            <w:r>
              <w:rPr>
                <w:rFonts w:eastAsia="仿宋_GB2312"/>
                <w:sz w:val="24"/>
              </w:rPr>
              <w:t>型焦炉、</w:t>
            </w:r>
            <w:r>
              <w:rPr>
                <w:rFonts w:eastAsia="仿宋_GB2312"/>
                <w:sz w:val="24"/>
              </w:rPr>
              <w:t>1</w:t>
            </w:r>
            <w:r>
              <w:rPr>
                <w:rFonts w:eastAsia="仿宋_GB2312"/>
                <w:sz w:val="24"/>
              </w:rPr>
              <w:t>台</w:t>
            </w:r>
            <w:r>
              <w:rPr>
                <w:rFonts w:eastAsia="仿宋_GB2312"/>
                <w:sz w:val="24"/>
              </w:rPr>
              <w:t>265m</w:t>
            </w:r>
            <w:r>
              <w:rPr>
                <w:rFonts w:eastAsia="仿宋_GB2312"/>
                <w:sz w:val="24"/>
                <w:vertAlign w:val="superscript"/>
              </w:rPr>
              <w:t>2</w:t>
            </w:r>
            <w:r>
              <w:rPr>
                <w:rFonts w:eastAsia="仿宋_GB2312"/>
                <w:sz w:val="24"/>
              </w:rPr>
              <w:t>烧结机、</w:t>
            </w:r>
            <w:r>
              <w:rPr>
                <w:rFonts w:eastAsia="仿宋_GB2312"/>
                <w:sz w:val="24"/>
              </w:rPr>
              <w:t>1</w:t>
            </w:r>
            <w:r>
              <w:rPr>
                <w:rFonts w:eastAsia="仿宋_GB2312"/>
                <w:sz w:val="24"/>
              </w:rPr>
              <w:t>座</w:t>
            </w:r>
            <w:r>
              <w:rPr>
                <w:rFonts w:eastAsia="仿宋_GB2312"/>
                <w:sz w:val="24"/>
              </w:rPr>
              <w:t>2600m</w:t>
            </w:r>
            <w:r>
              <w:rPr>
                <w:rFonts w:eastAsia="仿宋_GB2312"/>
                <w:sz w:val="24"/>
                <w:vertAlign w:val="superscript"/>
              </w:rPr>
              <w:t>3</w:t>
            </w:r>
            <w:r>
              <w:rPr>
                <w:rFonts w:eastAsia="仿宋_GB2312"/>
                <w:sz w:val="24"/>
              </w:rPr>
              <w:t>高炉、</w:t>
            </w:r>
            <w:r>
              <w:rPr>
                <w:rFonts w:eastAsia="仿宋_GB2312"/>
                <w:sz w:val="24"/>
              </w:rPr>
              <w:t>2</w:t>
            </w:r>
            <w:r>
              <w:rPr>
                <w:rFonts w:eastAsia="仿宋_GB2312"/>
                <w:sz w:val="24"/>
              </w:rPr>
              <w:t>座</w:t>
            </w:r>
            <w:r>
              <w:rPr>
                <w:rFonts w:eastAsia="仿宋_GB2312"/>
                <w:sz w:val="24"/>
              </w:rPr>
              <w:t>120t</w:t>
            </w:r>
            <w:r>
              <w:rPr>
                <w:rFonts w:eastAsia="仿宋_GB2312"/>
                <w:sz w:val="24"/>
              </w:rPr>
              <w:t>转炉、</w:t>
            </w:r>
            <w:r>
              <w:rPr>
                <w:rFonts w:eastAsia="仿宋_GB2312"/>
                <w:sz w:val="24"/>
              </w:rPr>
              <w:t>2</w:t>
            </w:r>
            <w:r>
              <w:rPr>
                <w:rFonts w:eastAsia="仿宋_GB2312"/>
                <w:sz w:val="24"/>
              </w:rPr>
              <w:t>座</w:t>
            </w:r>
            <w:r>
              <w:rPr>
                <w:rFonts w:eastAsia="仿宋_GB2312"/>
                <w:sz w:val="24"/>
              </w:rPr>
              <w:t>120tLF</w:t>
            </w:r>
            <w:r>
              <w:rPr>
                <w:rFonts w:eastAsia="仿宋_GB2312"/>
                <w:sz w:val="24"/>
              </w:rPr>
              <w:t>精炼炉、</w:t>
            </w:r>
            <w:r>
              <w:rPr>
                <w:rFonts w:eastAsia="仿宋_GB2312"/>
                <w:sz w:val="24"/>
              </w:rPr>
              <w:t>1</w:t>
            </w:r>
            <w:r>
              <w:rPr>
                <w:rFonts w:eastAsia="仿宋_GB2312"/>
                <w:sz w:val="24"/>
              </w:rPr>
              <w:t>座</w:t>
            </w:r>
            <w:r>
              <w:rPr>
                <w:rFonts w:eastAsia="仿宋_GB2312"/>
                <w:sz w:val="24"/>
              </w:rPr>
              <w:t>600t/d</w:t>
            </w:r>
            <w:r>
              <w:rPr>
                <w:rFonts w:eastAsia="仿宋_GB2312"/>
                <w:sz w:val="24"/>
              </w:rPr>
              <w:t>白灰回转窑、</w:t>
            </w:r>
            <w:r>
              <w:rPr>
                <w:rFonts w:eastAsia="仿宋_GB2312"/>
                <w:sz w:val="24"/>
              </w:rPr>
              <w:t>1</w:t>
            </w:r>
            <w:r>
              <w:rPr>
                <w:rFonts w:eastAsia="仿宋_GB2312"/>
                <w:sz w:val="24"/>
              </w:rPr>
              <w:t>条</w:t>
            </w:r>
            <w:r>
              <w:rPr>
                <w:rFonts w:eastAsia="仿宋_GB2312"/>
                <w:sz w:val="24"/>
              </w:rPr>
              <w:t>ASP</w:t>
            </w:r>
            <w:r>
              <w:rPr>
                <w:rFonts w:eastAsia="仿宋_GB2312"/>
                <w:sz w:val="24"/>
              </w:rPr>
              <w:t>热轧生产线、</w:t>
            </w:r>
            <w:r>
              <w:rPr>
                <w:rFonts w:eastAsia="仿宋_GB2312"/>
                <w:sz w:val="24"/>
              </w:rPr>
              <w:t>1</w:t>
            </w:r>
            <w:r>
              <w:rPr>
                <w:rFonts w:eastAsia="仿宋_GB2312"/>
                <w:sz w:val="24"/>
              </w:rPr>
              <w:t>座</w:t>
            </w:r>
            <w:r>
              <w:rPr>
                <w:rFonts w:eastAsia="仿宋_GB2312"/>
                <w:sz w:val="24"/>
              </w:rPr>
              <w:t>130t/h</w:t>
            </w:r>
            <w:r>
              <w:rPr>
                <w:rFonts w:eastAsia="仿宋_GB2312"/>
                <w:sz w:val="24"/>
              </w:rPr>
              <w:t>燃气锅炉、</w:t>
            </w:r>
            <w:r>
              <w:rPr>
                <w:rFonts w:eastAsia="仿宋_GB2312"/>
                <w:sz w:val="24"/>
              </w:rPr>
              <w:t>1</w:t>
            </w:r>
            <w:r>
              <w:rPr>
                <w:rFonts w:eastAsia="仿宋_GB2312"/>
                <w:sz w:val="24"/>
              </w:rPr>
              <w:t>座</w:t>
            </w:r>
            <w:r>
              <w:rPr>
                <w:rFonts w:eastAsia="仿宋_GB2312"/>
                <w:sz w:val="24"/>
              </w:rPr>
              <w:t>25MW</w:t>
            </w:r>
            <w:r>
              <w:rPr>
                <w:rFonts w:eastAsia="仿宋_GB2312"/>
                <w:sz w:val="24"/>
              </w:rPr>
              <w:t>发电机组、</w:t>
            </w:r>
            <w:r>
              <w:rPr>
                <w:rFonts w:eastAsia="仿宋_GB2312"/>
                <w:sz w:val="24"/>
              </w:rPr>
              <w:t>1</w:t>
            </w:r>
            <w:r>
              <w:rPr>
                <w:rFonts w:eastAsia="仿宋_GB2312"/>
                <w:sz w:val="24"/>
              </w:rPr>
              <w:t>座</w:t>
            </w:r>
            <w:r>
              <w:rPr>
                <w:rFonts w:eastAsia="仿宋_GB2312"/>
                <w:sz w:val="24"/>
              </w:rPr>
              <w:t>320t/h</w:t>
            </w:r>
            <w:r>
              <w:rPr>
                <w:rFonts w:eastAsia="仿宋_GB2312"/>
                <w:sz w:val="24"/>
              </w:rPr>
              <w:t>燃气锅炉</w:t>
            </w:r>
            <w:r>
              <w:rPr>
                <w:rFonts w:eastAsia="仿宋_GB2312" w:hint="eastAsia"/>
                <w:sz w:val="24"/>
              </w:rPr>
              <w:t>（在建）</w:t>
            </w:r>
            <w:r>
              <w:rPr>
                <w:rFonts w:eastAsia="仿宋_GB2312"/>
                <w:sz w:val="24"/>
              </w:rPr>
              <w:t>、</w:t>
            </w:r>
            <w:r>
              <w:rPr>
                <w:rFonts w:eastAsia="仿宋_GB2312"/>
                <w:sz w:val="24"/>
              </w:rPr>
              <w:t>1</w:t>
            </w:r>
            <w:r>
              <w:rPr>
                <w:rFonts w:eastAsia="仿宋_GB2312"/>
                <w:sz w:val="24"/>
              </w:rPr>
              <w:t>座</w:t>
            </w:r>
            <w:r>
              <w:rPr>
                <w:rFonts w:eastAsia="仿宋_GB2312"/>
                <w:sz w:val="24"/>
              </w:rPr>
              <w:t>100MW</w:t>
            </w:r>
            <w:r>
              <w:rPr>
                <w:rFonts w:eastAsia="仿宋_GB2312"/>
                <w:sz w:val="24"/>
              </w:rPr>
              <w:t>发电机组</w:t>
            </w:r>
            <w:r>
              <w:rPr>
                <w:rFonts w:eastAsia="仿宋_GB2312" w:hint="eastAsia"/>
                <w:sz w:val="24"/>
              </w:rPr>
              <w:t>（在建）</w:t>
            </w:r>
            <w:r>
              <w:rPr>
                <w:rFonts w:eastAsia="仿宋_GB2312"/>
                <w:sz w:val="24"/>
              </w:rPr>
              <w:t>；范县金加含</w:t>
            </w:r>
            <w:r>
              <w:rPr>
                <w:rFonts w:eastAsia="仿宋_GB2312"/>
                <w:sz w:val="24"/>
              </w:rPr>
              <w:t>1</w:t>
            </w:r>
            <w:r>
              <w:rPr>
                <w:rFonts w:eastAsia="仿宋_GB2312"/>
                <w:sz w:val="24"/>
              </w:rPr>
              <w:t>条钢渣处理生产线。</w:t>
            </w:r>
          </w:p>
          <w:p w:rsidR="0017756E" w:rsidRDefault="00416C35">
            <w:pPr>
              <w:spacing w:line="360" w:lineRule="auto"/>
              <w:ind w:firstLineChars="200" w:firstLine="482"/>
              <w:rPr>
                <w:rFonts w:eastAsia="仿宋_GB2312"/>
                <w:b/>
                <w:bCs/>
                <w:sz w:val="24"/>
              </w:rPr>
            </w:pPr>
            <w:r>
              <w:rPr>
                <w:rFonts w:eastAsia="仿宋_GB2312"/>
                <w:b/>
                <w:bCs/>
                <w:sz w:val="24"/>
              </w:rPr>
              <w:t>二、清洁生产工作方面</w:t>
            </w:r>
          </w:p>
          <w:p w:rsidR="0017756E" w:rsidRDefault="00416C35">
            <w:pPr>
              <w:spacing w:line="360" w:lineRule="auto"/>
              <w:ind w:firstLineChars="200" w:firstLine="480"/>
              <w:rPr>
                <w:rFonts w:eastAsia="仿宋_GB2312"/>
                <w:sz w:val="24"/>
              </w:rPr>
            </w:pPr>
            <w:r>
              <w:rPr>
                <w:rFonts w:eastAsia="仿宋_GB2312"/>
                <w:sz w:val="24"/>
              </w:rPr>
              <w:t>1</w:t>
            </w:r>
            <w:r>
              <w:rPr>
                <w:rFonts w:eastAsia="仿宋_GB2312"/>
                <w:sz w:val="24"/>
              </w:rPr>
              <w:t>、环境、能源管理体系建设情况</w:t>
            </w:r>
          </w:p>
          <w:p w:rsidR="0017756E" w:rsidRDefault="00416C35">
            <w:pPr>
              <w:spacing w:line="360" w:lineRule="auto"/>
              <w:ind w:firstLineChars="200" w:firstLine="480"/>
              <w:rPr>
                <w:rFonts w:eastAsia="仿宋_GB2312"/>
                <w:sz w:val="24"/>
              </w:rPr>
            </w:pPr>
            <w:r>
              <w:rPr>
                <w:rFonts w:eastAsia="仿宋_GB2312"/>
                <w:sz w:val="24"/>
              </w:rPr>
              <w:t>（</w:t>
            </w:r>
            <w:r>
              <w:rPr>
                <w:rFonts w:eastAsia="仿宋_GB2312"/>
                <w:sz w:val="24"/>
              </w:rPr>
              <w:t>1</w:t>
            </w:r>
            <w:r>
              <w:rPr>
                <w:rFonts w:eastAsia="仿宋_GB2312"/>
                <w:sz w:val="24"/>
              </w:rPr>
              <w:t>）建立完整的环保、能源管理体系</w:t>
            </w:r>
          </w:p>
          <w:p w:rsidR="0017756E" w:rsidRDefault="00416C35">
            <w:pPr>
              <w:spacing w:line="360" w:lineRule="auto"/>
              <w:ind w:firstLineChars="200" w:firstLine="480"/>
              <w:rPr>
                <w:rFonts w:eastAsia="仿宋_GB2312"/>
                <w:sz w:val="24"/>
              </w:rPr>
            </w:pPr>
            <w:r>
              <w:rPr>
                <w:rFonts w:eastAsia="仿宋_GB2312"/>
                <w:sz w:val="24"/>
              </w:rPr>
              <w:t>朝阳钢铁按照</w:t>
            </w:r>
            <w:r>
              <w:rPr>
                <w:rFonts w:eastAsia="仿宋_GB2312"/>
                <w:sz w:val="24"/>
              </w:rPr>
              <w:t>ISO14001</w:t>
            </w:r>
            <w:r>
              <w:rPr>
                <w:rFonts w:eastAsia="仿宋_GB2312"/>
                <w:sz w:val="24"/>
              </w:rPr>
              <w:t>系列、</w:t>
            </w:r>
            <w:r>
              <w:rPr>
                <w:rFonts w:eastAsia="仿宋_GB2312"/>
                <w:sz w:val="24"/>
              </w:rPr>
              <w:t>ISO50001</w:t>
            </w:r>
            <w:r>
              <w:rPr>
                <w:rFonts w:eastAsia="仿宋_GB2312"/>
                <w:sz w:val="24"/>
              </w:rPr>
              <w:t>系列标准，建立环境、能源管理体系；并按照三年审核认证要求，现行有效、严格执行。</w:t>
            </w:r>
          </w:p>
          <w:p w:rsidR="0017756E" w:rsidRDefault="00416C35">
            <w:pPr>
              <w:spacing w:line="360" w:lineRule="auto"/>
              <w:ind w:firstLineChars="200" w:firstLine="480"/>
              <w:rPr>
                <w:rFonts w:eastAsia="仿宋_GB2312"/>
                <w:sz w:val="24"/>
              </w:rPr>
            </w:pPr>
            <w:r>
              <w:rPr>
                <w:rFonts w:eastAsia="仿宋_GB2312"/>
                <w:sz w:val="24"/>
              </w:rPr>
              <w:t>（</w:t>
            </w:r>
            <w:r>
              <w:rPr>
                <w:rFonts w:eastAsia="仿宋_GB2312"/>
                <w:sz w:val="24"/>
              </w:rPr>
              <w:t>2</w:t>
            </w:r>
            <w:r>
              <w:rPr>
                <w:rFonts w:eastAsia="仿宋_GB2312"/>
                <w:sz w:val="24"/>
              </w:rPr>
              <w:t>）环保、能源管理机构设置情况</w:t>
            </w:r>
          </w:p>
          <w:p w:rsidR="0017756E" w:rsidRDefault="00416C35">
            <w:pPr>
              <w:spacing w:line="360" w:lineRule="auto"/>
              <w:ind w:firstLineChars="200" w:firstLine="480"/>
              <w:rPr>
                <w:rFonts w:eastAsia="仿宋_GB2312"/>
                <w:sz w:val="24"/>
              </w:rPr>
            </w:pPr>
            <w:r>
              <w:rPr>
                <w:rFonts w:eastAsia="仿宋_GB2312"/>
                <w:sz w:val="24"/>
              </w:rPr>
              <w:t>朝阳钢铁建立有完善、有效的环境能源管理制度体系，在环境能源管理方面推行实施多级化管理，环保管理方面以</w:t>
            </w:r>
            <w:r>
              <w:rPr>
                <w:rFonts w:eastAsia="仿宋_GB2312"/>
                <w:sz w:val="24"/>
              </w:rPr>
              <w:t>“</w:t>
            </w:r>
            <w:r>
              <w:rPr>
                <w:rFonts w:eastAsia="仿宋_GB2312"/>
                <w:sz w:val="24"/>
              </w:rPr>
              <w:t>环保委员会</w:t>
            </w:r>
            <w:r>
              <w:rPr>
                <w:rFonts w:eastAsia="仿宋_GB2312"/>
                <w:sz w:val="24"/>
              </w:rPr>
              <w:t>-</w:t>
            </w:r>
            <w:r>
              <w:rPr>
                <w:rFonts w:eastAsia="仿宋_GB2312"/>
                <w:sz w:val="24"/>
              </w:rPr>
              <w:t>安全环保部</w:t>
            </w:r>
            <w:r>
              <w:rPr>
                <w:rFonts w:eastAsia="仿宋_GB2312"/>
                <w:sz w:val="24"/>
              </w:rPr>
              <w:t>-</w:t>
            </w:r>
            <w:r>
              <w:rPr>
                <w:rFonts w:eastAsia="仿宋_GB2312"/>
                <w:sz w:val="24"/>
              </w:rPr>
              <w:t>各生产单位专职人员</w:t>
            </w:r>
            <w:r>
              <w:rPr>
                <w:rFonts w:eastAsia="仿宋_GB2312"/>
                <w:sz w:val="24"/>
              </w:rPr>
              <w:t>”</w:t>
            </w:r>
            <w:r>
              <w:rPr>
                <w:rFonts w:eastAsia="仿宋_GB2312"/>
                <w:sz w:val="24"/>
              </w:rPr>
              <w:t>为核心，建立环保管理三级网络组织机构；能源管理方面设置公司级、厂级、工区级三级能源管理制度，并设有能源低碳发展事业部（能源管控中心）。此外，安全环保部还设有环境监测站，负责公司日常环境监测工作。</w:t>
            </w:r>
          </w:p>
          <w:p w:rsidR="0017756E" w:rsidRDefault="00416C35">
            <w:pPr>
              <w:spacing w:line="360" w:lineRule="auto"/>
              <w:ind w:firstLineChars="200" w:firstLine="480"/>
              <w:rPr>
                <w:rFonts w:eastAsia="仿宋_GB2312"/>
                <w:sz w:val="24"/>
              </w:rPr>
            </w:pPr>
            <w:r>
              <w:rPr>
                <w:rFonts w:eastAsia="仿宋_GB2312"/>
                <w:sz w:val="24"/>
              </w:rPr>
              <w:t>（</w:t>
            </w:r>
            <w:r>
              <w:rPr>
                <w:rFonts w:eastAsia="仿宋_GB2312"/>
                <w:sz w:val="24"/>
              </w:rPr>
              <w:t>3</w:t>
            </w:r>
            <w:r>
              <w:rPr>
                <w:rFonts w:eastAsia="仿宋_GB2312"/>
                <w:sz w:val="24"/>
              </w:rPr>
              <w:t>）环保、能源管理体系运行及效果</w:t>
            </w:r>
          </w:p>
          <w:p w:rsidR="0017756E" w:rsidRDefault="00416C35">
            <w:pPr>
              <w:spacing w:line="360" w:lineRule="auto"/>
              <w:ind w:firstLineChars="200" w:firstLine="480"/>
              <w:rPr>
                <w:rFonts w:eastAsia="仿宋_GB2312"/>
                <w:sz w:val="24"/>
              </w:rPr>
            </w:pPr>
            <w:r>
              <w:rPr>
                <w:rFonts w:eastAsia="仿宋_GB2312"/>
                <w:sz w:val="24"/>
              </w:rPr>
              <w:t>朝阳钢铁认真贯彻执行环境、能源管理体系标准，结合国家政策法规和企业实际运行情况，按照程序、作业文件相关要求，动态更新环保能源相关管理制度，包括《环境保护管理办法》、《固体废物管理程序》、《环境保护责任制》、《重污染天气预警应急响应预案》等</w:t>
            </w:r>
            <w:r>
              <w:rPr>
                <w:rFonts w:eastAsia="仿宋_GB2312"/>
                <w:sz w:val="24"/>
              </w:rPr>
              <w:t>12</w:t>
            </w:r>
            <w:r>
              <w:rPr>
                <w:rFonts w:eastAsia="仿宋_GB2312"/>
                <w:sz w:val="24"/>
              </w:rPr>
              <w:t>项环保管理制度；《能源运行控制程序》、《能源管理程序》等</w:t>
            </w:r>
            <w:r>
              <w:rPr>
                <w:rFonts w:eastAsia="仿宋_GB2312"/>
                <w:sz w:val="24"/>
              </w:rPr>
              <w:t>13</w:t>
            </w:r>
            <w:r>
              <w:rPr>
                <w:rFonts w:eastAsia="仿宋_GB2312"/>
                <w:sz w:val="24"/>
              </w:rPr>
              <w:t>项能源管理制度，使企业内部环保能源管理工作有章可循。</w:t>
            </w:r>
          </w:p>
          <w:p w:rsidR="0017756E" w:rsidRDefault="00416C35">
            <w:pPr>
              <w:spacing w:line="360" w:lineRule="auto"/>
              <w:ind w:firstLineChars="200" w:firstLine="480"/>
              <w:rPr>
                <w:rFonts w:eastAsia="仿宋_GB2312"/>
                <w:sz w:val="24"/>
              </w:rPr>
            </w:pPr>
            <w:r>
              <w:rPr>
                <w:rFonts w:eastAsia="仿宋_GB2312"/>
                <w:sz w:val="24"/>
              </w:rPr>
              <w:t>2</w:t>
            </w:r>
            <w:r>
              <w:rPr>
                <w:rFonts w:eastAsia="仿宋_GB2312"/>
                <w:sz w:val="24"/>
              </w:rPr>
              <w:t>、企业清洁生产技术创新（研发和使用）及实施效果</w:t>
            </w:r>
          </w:p>
          <w:p w:rsidR="0017756E" w:rsidRDefault="00416C35">
            <w:pPr>
              <w:spacing w:line="360" w:lineRule="auto"/>
              <w:ind w:firstLineChars="200" w:firstLine="480"/>
              <w:rPr>
                <w:rFonts w:eastAsia="仿宋_GB2312"/>
                <w:sz w:val="24"/>
              </w:rPr>
            </w:pPr>
            <w:r>
              <w:rPr>
                <w:rFonts w:eastAsia="仿宋_GB2312"/>
                <w:sz w:val="24"/>
              </w:rPr>
              <w:t>（</w:t>
            </w:r>
            <w:r>
              <w:rPr>
                <w:rFonts w:eastAsia="仿宋_GB2312"/>
                <w:sz w:val="24"/>
              </w:rPr>
              <w:t>1</w:t>
            </w:r>
            <w:r>
              <w:rPr>
                <w:rFonts w:eastAsia="仿宋_GB2312"/>
                <w:sz w:val="24"/>
              </w:rPr>
              <w:t>）开展技术创新及研发。朝阳钢铁高度重视技术创新及研发工作，</w:t>
            </w:r>
            <w:r>
              <w:rPr>
                <w:rFonts w:eastAsia="仿宋_GB2312"/>
                <w:sz w:val="24"/>
              </w:rPr>
              <w:t>2020~2023</w:t>
            </w:r>
            <w:r>
              <w:rPr>
                <w:rFonts w:eastAsia="仿宋_GB2312"/>
                <w:sz w:val="24"/>
              </w:rPr>
              <w:t>年获授权实用新型专利共</w:t>
            </w:r>
            <w:r>
              <w:rPr>
                <w:rFonts w:eastAsia="仿宋_GB2312"/>
                <w:sz w:val="24"/>
              </w:rPr>
              <w:t>38</w:t>
            </w:r>
            <w:r>
              <w:rPr>
                <w:rFonts w:eastAsia="仿宋_GB2312"/>
                <w:sz w:val="24"/>
              </w:rPr>
              <w:t>项，包括</w:t>
            </w:r>
            <w:r>
              <w:rPr>
                <w:rFonts w:eastAsia="仿宋_GB2312"/>
                <w:sz w:val="24"/>
              </w:rPr>
              <w:t>“</w:t>
            </w:r>
            <w:r>
              <w:rPr>
                <w:rFonts w:eastAsia="仿宋_GB2312"/>
                <w:sz w:val="24"/>
              </w:rPr>
              <w:t>一种用于热轧精轧出口温度的前馈控制方法</w:t>
            </w:r>
            <w:r>
              <w:rPr>
                <w:rFonts w:eastAsia="仿宋_GB2312"/>
                <w:sz w:val="24"/>
              </w:rPr>
              <w:t>”“</w:t>
            </w:r>
            <w:r>
              <w:rPr>
                <w:rFonts w:eastAsia="仿宋_GB2312"/>
                <w:sz w:val="24"/>
              </w:rPr>
              <w:t>一种钢渣余热回收装置</w:t>
            </w:r>
            <w:r>
              <w:rPr>
                <w:rFonts w:eastAsia="仿宋_GB2312"/>
                <w:sz w:val="24"/>
              </w:rPr>
              <w:t>”“</w:t>
            </w:r>
            <w:r>
              <w:rPr>
                <w:rFonts w:eastAsia="仿宋_GB2312"/>
                <w:sz w:val="24"/>
              </w:rPr>
              <w:t>一种防止铸机开浇冷料脱落的熔合技术</w:t>
            </w:r>
            <w:r>
              <w:rPr>
                <w:rFonts w:eastAsia="仿宋_GB2312"/>
                <w:sz w:val="24"/>
              </w:rPr>
              <w:t>”</w:t>
            </w:r>
            <w:r>
              <w:rPr>
                <w:rFonts w:eastAsia="仿宋_GB2312"/>
                <w:sz w:val="24"/>
              </w:rPr>
              <w:t>等清洁生产创新技术，各项实用新型专利均已获得专利证书；与东北大学开展</w:t>
            </w:r>
            <w:r>
              <w:rPr>
                <w:rFonts w:eastAsia="仿宋_GB2312"/>
                <w:sz w:val="24"/>
              </w:rPr>
              <w:t>‘“</w:t>
            </w:r>
            <w:r>
              <w:rPr>
                <w:rFonts w:eastAsia="仿宋_GB2312"/>
                <w:sz w:val="24"/>
              </w:rPr>
              <w:t>回转窑单烧转炉煤气煅烧冶金石灰技术研发及应用</w:t>
            </w:r>
            <w:r>
              <w:rPr>
                <w:rFonts w:eastAsia="仿宋_GB2312"/>
                <w:sz w:val="24"/>
              </w:rPr>
              <w:t>”</w:t>
            </w:r>
            <w:r>
              <w:rPr>
                <w:rFonts w:eastAsia="仿宋_GB2312"/>
                <w:sz w:val="24"/>
              </w:rPr>
              <w:t>产学研合作，获辽宁省冶金行业科学技术成果评价证书；积极开展环保节能相关技术研究，</w:t>
            </w:r>
            <w:r>
              <w:rPr>
                <w:rFonts w:eastAsia="仿宋_GB2312"/>
                <w:sz w:val="24"/>
              </w:rPr>
              <w:t>“</w:t>
            </w:r>
            <w:r>
              <w:rPr>
                <w:rFonts w:eastAsia="仿宋_GB2312"/>
                <w:sz w:val="24"/>
              </w:rPr>
              <w:t>钢铁窑炉烟尘细颗粒物超低排放技术与装备</w:t>
            </w:r>
            <w:r>
              <w:rPr>
                <w:rFonts w:eastAsia="仿宋_GB2312"/>
                <w:sz w:val="24"/>
              </w:rPr>
              <w:t>”</w:t>
            </w:r>
            <w:r>
              <w:rPr>
                <w:rFonts w:eastAsia="仿宋_GB2312"/>
                <w:sz w:val="24"/>
              </w:rPr>
              <w:t>项目获环境保护科学技术奖二等奖，</w:t>
            </w:r>
            <w:r>
              <w:rPr>
                <w:rFonts w:eastAsia="仿宋_GB2312"/>
                <w:sz w:val="24"/>
              </w:rPr>
              <w:t>“</w:t>
            </w:r>
            <w:r>
              <w:rPr>
                <w:rFonts w:eastAsia="仿宋_GB2312"/>
                <w:sz w:val="24"/>
              </w:rPr>
              <w:t>鞍钢朝阳基地大废钢比条件下低成本高效率生产技术的研发</w:t>
            </w:r>
            <w:r>
              <w:rPr>
                <w:rFonts w:eastAsia="仿宋_GB2312"/>
                <w:sz w:val="24"/>
              </w:rPr>
              <w:t>”</w:t>
            </w:r>
            <w:r>
              <w:rPr>
                <w:rFonts w:eastAsia="仿宋_GB2312"/>
                <w:sz w:val="24"/>
              </w:rPr>
              <w:t>项目，荣获</w:t>
            </w:r>
            <w:r>
              <w:rPr>
                <w:rFonts w:eastAsia="仿宋_GB2312"/>
                <w:sz w:val="24"/>
              </w:rPr>
              <w:t>2021</w:t>
            </w:r>
            <w:r>
              <w:rPr>
                <w:rFonts w:eastAsia="仿宋_GB2312"/>
                <w:sz w:val="24"/>
              </w:rPr>
              <w:t>年度辽宁省科技进步奖三等奖；</w:t>
            </w:r>
            <w:r>
              <w:rPr>
                <w:rFonts w:eastAsia="仿宋_GB2312"/>
                <w:sz w:val="24"/>
              </w:rPr>
              <w:t>“</w:t>
            </w:r>
            <w:r>
              <w:rPr>
                <w:rFonts w:eastAsia="仿宋_GB2312"/>
                <w:sz w:val="24"/>
              </w:rPr>
              <w:t>一种识别焦化除尘器破损布袋的方法及装置</w:t>
            </w:r>
            <w:r>
              <w:rPr>
                <w:rFonts w:eastAsia="仿宋_GB2312"/>
                <w:sz w:val="24"/>
              </w:rPr>
              <w:t>”</w:t>
            </w:r>
            <w:r>
              <w:rPr>
                <w:rFonts w:eastAsia="仿宋_GB2312"/>
                <w:sz w:val="24"/>
              </w:rPr>
              <w:t>获第二十七届全国发明展览会金奖。</w:t>
            </w:r>
          </w:p>
          <w:p w:rsidR="0017756E" w:rsidRDefault="00416C35">
            <w:pPr>
              <w:widowControl/>
              <w:spacing w:line="360" w:lineRule="auto"/>
              <w:ind w:firstLineChars="200" w:firstLine="480"/>
              <w:rPr>
                <w:rFonts w:eastAsia="仿宋_GB2312"/>
                <w:sz w:val="24"/>
              </w:rPr>
            </w:pPr>
            <w:r>
              <w:rPr>
                <w:rFonts w:eastAsia="仿宋_GB2312"/>
                <w:sz w:val="24"/>
              </w:rPr>
              <w:t>（</w:t>
            </w:r>
            <w:r>
              <w:rPr>
                <w:rFonts w:eastAsia="仿宋_GB2312"/>
                <w:sz w:val="24"/>
              </w:rPr>
              <w:t>2</w:t>
            </w:r>
            <w:r>
              <w:rPr>
                <w:rFonts w:eastAsia="仿宋_GB2312"/>
                <w:sz w:val="24"/>
              </w:rPr>
              <w:t>）推进智能制造技术应用。朝阳钢铁以能源流、物资流和信息流</w:t>
            </w:r>
            <w:r>
              <w:rPr>
                <w:rFonts w:eastAsia="仿宋_GB2312"/>
                <w:sz w:val="24"/>
              </w:rPr>
              <w:t>“</w:t>
            </w:r>
            <w:r>
              <w:rPr>
                <w:rFonts w:eastAsia="仿宋_GB2312"/>
                <w:sz w:val="24"/>
              </w:rPr>
              <w:t>三流合一</w:t>
            </w:r>
            <w:r>
              <w:rPr>
                <w:rFonts w:eastAsia="仿宋_GB2312"/>
                <w:sz w:val="24"/>
              </w:rPr>
              <w:t>”</w:t>
            </w:r>
            <w:r>
              <w:rPr>
                <w:rFonts w:eastAsia="仿宋_GB2312"/>
                <w:sz w:val="24"/>
              </w:rPr>
              <w:t>建设为契机，积极推动智慧管控方案、打造</w:t>
            </w:r>
            <w:r>
              <w:rPr>
                <w:rFonts w:eastAsia="仿宋_GB2312"/>
                <w:sz w:val="24"/>
              </w:rPr>
              <w:t>“</w:t>
            </w:r>
            <w:r>
              <w:rPr>
                <w:rFonts w:eastAsia="仿宋_GB2312"/>
                <w:sz w:val="24"/>
              </w:rPr>
              <w:t>极致集约</w:t>
            </w:r>
            <w:r>
              <w:rPr>
                <w:rFonts w:eastAsia="仿宋_GB2312"/>
                <w:sz w:val="24"/>
              </w:rPr>
              <w:t>”</w:t>
            </w:r>
            <w:r>
              <w:rPr>
                <w:rFonts w:eastAsia="仿宋_GB2312"/>
                <w:sz w:val="24"/>
              </w:rPr>
              <w:t>数智管控模式，构建</w:t>
            </w:r>
            <w:r>
              <w:rPr>
                <w:rFonts w:eastAsia="仿宋_GB2312"/>
                <w:sz w:val="24"/>
              </w:rPr>
              <w:t>5G+AR</w:t>
            </w:r>
            <w:r>
              <w:rPr>
                <w:rFonts w:eastAsia="仿宋_GB2312"/>
                <w:sz w:val="24"/>
              </w:rPr>
              <w:t>智能运维专家系统，加快推动智慧工厂建设。</w:t>
            </w:r>
            <w:r>
              <w:rPr>
                <w:rFonts w:eastAsia="仿宋_GB2312"/>
                <w:sz w:val="24"/>
              </w:rPr>
              <w:t>“</w:t>
            </w:r>
            <w:r>
              <w:rPr>
                <w:rFonts w:eastAsia="仿宋_GB2312"/>
                <w:sz w:val="24"/>
              </w:rPr>
              <w:t>建设极致集约</w:t>
            </w:r>
            <w:r>
              <w:rPr>
                <w:rFonts w:eastAsia="仿宋_GB2312"/>
                <w:sz w:val="24"/>
              </w:rPr>
              <w:t>”</w:t>
            </w:r>
            <w:r>
              <w:rPr>
                <w:rFonts w:eastAsia="仿宋_GB2312"/>
                <w:sz w:val="24"/>
              </w:rPr>
              <w:t>数智中心，整合炼铁区域和能源管控中心全工序</w:t>
            </w:r>
            <w:r>
              <w:rPr>
                <w:rFonts w:eastAsia="仿宋_GB2312"/>
                <w:sz w:val="24"/>
              </w:rPr>
              <w:t>31</w:t>
            </w:r>
            <w:r>
              <w:rPr>
                <w:rFonts w:eastAsia="仿宋_GB2312"/>
                <w:sz w:val="24"/>
              </w:rPr>
              <w:t>个分散操作室，实现炼铁和能源一体化管控，加快推进</w:t>
            </w:r>
            <w:r>
              <w:rPr>
                <w:rFonts w:eastAsia="仿宋_GB2312"/>
                <w:sz w:val="24"/>
              </w:rPr>
              <w:t>“</w:t>
            </w:r>
            <w:r>
              <w:rPr>
                <w:rFonts w:eastAsia="仿宋_GB2312"/>
                <w:sz w:val="24"/>
              </w:rPr>
              <w:t>大量数据</w:t>
            </w:r>
            <w:r>
              <w:rPr>
                <w:rFonts w:eastAsia="仿宋_GB2312"/>
                <w:sz w:val="24"/>
              </w:rPr>
              <w:t>”</w:t>
            </w:r>
            <w:r>
              <w:rPr>
                <w:rFonts w:eastAsia="仿宋_GB2312"/>
                <w:sz w:val="24"/>
              </w:rPr>
              <w:t>到</w:t>
            </w:r>
            <w:r>
              <w:rPr>
                <w:rFonts w:eastAsia="仿宋_GB2312"/>
                <w:sz w:val="24"/>
              </w:rPr>
              <w:t>“</w:t>
            </w:r>
            <w:r>
              <w:rPr>
                <w:rFonts w:eastAsia="仿宋_GB2312"/>
                <w:sz w:val="24"/>
              </w:rPr>
              <w:t>大数据</w:t>
            </w:r>
            <w:r>
              <w:rPr>
                <w:rFonts w:eastAsia="仿宋_GB2312"/>
                <w:sz w:val="24"/>
              </w:rPr>
              <w:t>”</w:t>
            </w:r>
            <w:r>
              <w:rPr>
                <w:rFonts w:eastAsia="仿宋_GB2312"/>
                <w:sz w:val="24"/>
              </w:rPr>
              <w:t>、</w:t>
            </w:r>
            <w:r>
              <w:rPr>
                <w:rFonts w:eastAsia="仿宋_GB2312"/>
                <w:sz w:val="24"/>
              </w:rPr>
              <w:t>“</w:t>
            </w:r>
            <w:r>
              <w:rPr>
                <w:rFonts w:eastAsia="仿宋_GB2312"/>
                <w:sz w:val="24"/>
              </w:rPr>
              <w:t>单一集成</w:t>
            </w:r>
            <w:r>
              <w:rPr>
                <w:rFonts w:eastAsia="仿宋_GB2312"/>
                <w:sz w:val="24"/>
              </w:rPr>
              <w:t>”</w:t>
            </w:r>
            <w:r>
              <w:rPr>
                <w:rFonts w:eastAsia="仿宋_GB2312"/>
                <w:sz w:val="24"/>
              </w:rPr>
              <w:t>到</w:t>
            </w:r>
            <w:r>
              <w:rPr>
                <w:rFonts w:eastAsia="仿宋_GB2312"/>
                <w:sz w:val="24"/>
              </w:rPr>
              <w:t>“</w:t>
            </w:r>
            <w:r>
              <w:rPr>
                <w:rFonts w:eastAsia="仿宋_GB2312"/>
                <w:sz w:val="24"/>
              </w:rPr>
              <w:t>系统多维</w:t>
            </w:r>
            <w:r>
              <w:rPr>
                <w:rFonts w:eastAsia="仿宋_GB2312"/>
                <w:sz w:val="24"/>
              </w:rPr>
              <w:t>”</w:t>
            </w:r>
            <w:r>
              <w:rPr>
                <w:rFonts w:eastAsia="仿宋_GB2312"/>
                <w:sz w:val="24"/>
              </w:rPr>
              <w:t>、</w:t>
            </w:r>
            <w:r>
              <w:rPr>
                <w:rFonts w:eastAsia="仿宋_GB2312"/>
                <w:sz w:val="24"/>
              </w:rPr>
              <w:t>“</w:t>
            </w:r>
            <w:r>
              <w:rPr>
                <w:rFonts w:eastAsia="仿宋_GB2312"/>
                <w:sz w:val="24"/>
              </w:rPr>
              <w:t>代替人操作</w:t>
            </w:r>
            <w:r>
              <w:rPr>
                <w:rFonts w:eastAsia="仿宋_GB2312"/>
                <w:sz w:val="24"/>
              </w:rPr>
              <w:t>”</w:t>
            </w:r>
            <w:r>
              <w:rPr>
                <w:rFonts w:eastAsia="仿宋_GB2312"/>
                <w:sz w:val="24"/>
              </w:rPr>
              <w:t>到</w:t>
            </w:r>
            <w:r>
              <w:rPr>
                <w:rFonts w:eastAsia="仿宋_GB2312"/>
                <w:sz w:val="24"/>
              </w:rPr>
              <w:t>“</w:t>
            </w:r>
            <w:r>
              <w:rPr>
                <w:rFonts w:eastAsia="仿宋_GB2312"/>
                <w:sz w:val="24"/>
              </w:rPr>
              <w:t>代替人思维</w:t>
            </w:r>
            <w:r>
              <w:rPr>
                <w:rFonts w:eastAsia="仿宋_GB2312"/>
                <w:sz w:val="24"/>
              </w:rPr>
              <w:t>”“</w:t>
            </w:r>
            <w:r>
              <w:rPr>
                <w:rFonts w:eastAsia="仿宋_GB2312"/>
                <w:sz w:val="24"/>
              </w:rPr>
              <w:t>三个转变</w:t>
            </w:r>
            <w:r>
              <w:rPr>
                <w:rFonts w:eastAsia="仿宋_GB2312"/>
                <w:sz w:val="24"/>
              </w:rPr>
              <w:t>”</w:t>
            </w:r>
            <w:r>
              <w:rPr>
                <w:rFonts w:eastAsia="仿宋_GB2312"/>
                <w:sz w:val="24"/>
              </w:rPr>
              <w:t>；炼铁厂高炉系统采用高炉风口机器人，风口更换从原先的</w:t>
            </w:r>
            <w:r>
              <w:rPr>
                <w:rFonts w:eastAsia="仿宋_GB2312"/>
                <w:sz w:val="24"/>
              </w:rPr>
              <w:t>50min/</w:t>
            </w:r>
            <w:r>
              <w:rPr>
                <w:rFonts w:eastAsia="仿宋_GB2312"/>
                <w:sz w:val="24"/>
              </w:rPr>
              <w:t>个提高至</w:t>
            </w:r>
            <w:r>
              <w:rPr>
                <w:rFonts w:eastAsia="仿宋_GB2312"/>
                <w:sz w:val="24"/>
              </w:rPr>
              <w:t>20min/</w:t>
            </w:r>
            <w:r>
              <w:rPr>
                <w:rFonts w:eastAsia="仿宋_GB2312"/>
                <w:sz w:val="24"/>
              </w:rPr>
              <w:t>个，生产效率提升</w:t>
            </w:r>
            <w:r>
              <w:rPr>
                <w:rFonts w:eastAsia="仿宋_GB2312"/>
                <w:sz w:val="24"/>
              </w:rPr>
              <w:t>60%</w:t>
            </w:r>
            <w:r>
              <w:rPr>
                <w:rFonts w:eastAsia="仿宋_GB2312"/>
                <w:sz w:val="24"/>
              </w:rPr>
              <w:t>；焦化厂焦炉加热系统采用焦炉加热系统智能巡检机器人，能对焦炉加热系统的废气盘、交换链条等各种设备运行状态进行实时监测，实现对现场的智能感知；建设有化检验快速分析系统，并实现全部自动化，炼铁样品检验周期由</w:t>
            </w:r>
            <w:r>
              <w:rPr>
                <w:rFonts w:eastAsia="仿宋_GB2312"/>
                <w:sz w:val="24"/>
              </w:rPr>
              <w:t>8min</w:t>
            </w:r>
            <w:r>
              <w:rPr>
                <w:rFonts w:eastAsia="仿宋_GB2312"/>
                <w:sz w:val="24"/>
              </w:rPr>
              <w:t>缩短为</w:t>
            </w:r>
            <w:r>
              <w:rPr>
                <w:rFonts w:eastAsia="仿宋_GB2312"/>
                <w:sz w:val="24"/>
              </w:rPr>
              <w:t>4min</w:t>
            </w:r>
            <w:r>
              <w:rPr>
                <w:rFonts w:eastAsia="仿宋_GB2312"/>
                <w:sz w:val="24"/>
              </w:rPr>
              <w:t>，炼钢样品检验周期由</w:t>
            </w:r>
            <w:r>
              <w:rPr>
                <w:rFonts w:eastAsia="仿宋_GB2312"/>
                <w:sz w:val="24"/>
              </w:rPr>
              <w:t>5min</w:t>
            </w:r>
            <w:r>
              <w:rPr>
                <w:rFonts w:eastAsia="仿宋_GB2312"/>
                <w:sz w:val="24"/>
              </w:rPr>
              <w:t>缩短为</w:t>
            </w:r>
            <w:r>
              <w:rPr>
                <w:rFonts w:eastAsia="仿宋_GB2312"/>
                <w:sz w:val="24"/>
              </w:rPr>
              <w:t>3.2min</w:t>
            </w:r>
            <w:r>
              <w:rPr>
                <w:rFonts w:eastAsia="仿宋_GB2312"/>
                <w:sz w:val="24"/>
              </w:rPr>
              <w:t>，减少钢水出炉等待时间，增加钢水产量</w:t>
            </w:r>
            <w:r>
              <w:rPr>
                <w:rFonts w:eastAsia="仿宋_GB2312"/>
                <w:sz w:val="24"/>
              </w:rPr>
              <w:t>300-400t/day</w:t>
            </w:r>
            <w:r>
              <w:rPr>
                <w:rFonts w:eastAsia="仿宋_GB2312"/>
                <w:sz w:val="24"/>
              </w:rPr>
              <w:t>；建设有数智安全环保管理平台，实现危险区域人员定位，关键点监测报警，虚拟电子围栏管理及人员行为异常监测报警；牵头编制</w:t>
            </w:r>
            <w:r>
              <w:rPr>
                <w:rFonts w:eastAsia="仿宋_GB2312"/>
                <w:sz w:val="24"/>
              </w:rPr>
              <w:t>“</w:t>
            </w:r>
            <w:r>
              <w:rPr>
                <w:rFonts w:eastAsia="仿宋_GB2312"/>
                <w:sz w:val="24"/>
              </w:rPr>
              <w:t>国资央企大数据平台技术路线</w:t>
            </w:r>
            <w:r>
              <w:rPr>
                <w:rFonts w:eastAsia="仿宋_GB2312"/>
                <w:sz w:val="24"/>
              </w:rPr>
              <w:t>”</w:t>
            </w:r>
            <w:r>
              <w:rPr>
                <w:rFonts w:eastAsia="仿宋_GB2312"/>
                <w:sz w:val="24"/>
              </w:rPr>
              <w:t>方案，建成羽嘉工业互联网平台并成功入选工业和信息化部</w:t>
            </w:r>
            <w:r>
              <w:rPr>
                <w:rFonts w:eastAsia="仿宋_GB2312"/>
                <w:sz w:val="24"/>
              </w:rPr>
              <w:t>“</w:t>
            </w:r>
            <w:r>
              <w:rPr>
                <w:rFonts w:eastAsia="仿宋_GB2312"/>
                <w:sz w:val="24"/>
              </w:rPr>
              <w:t>双跨</w:t>
            </w:r>
            <w:r>
              <w:rPr>
                <w:rFonts w:eastAsia="仿宋_GB2312"/>
                <w:sz w:val="24"/>
              </w:rPr>
              <w:t>”</w:t>
            </w:r>
            <w:r>
              <w:rPr>
                <w:rFonts w:eastAsia="仿宋_GB2312"/>
                <w:sz w:val="24"/>
              </w:rPr>
              <w:t>平台名录，</w:t>
            </w:r>
            <w:r>
              <w:rPr>
                <w:rFonts w:eastAsia="仿宋_GB2312"/>
                <w:sz w:val="24"/>
              </w:rPr>
              <w:t>“</w:t>
            </w:r>
            <w:r>
              <w:rPr>
                <w:rFonts w:eastAsia="仿宋_GB2312"/>
                <w:sz w:val="24"/>
              </w:rPr>
              <w:t>基于工业互联网的全流程集控一体化管控智慧工厂</w:t>
            </w:r>
            <w:r>
              <w:rPr>
                <w:rFonts w:eastAsia="仿宋_GB2312"/>
                <w:sz w:val="24"/>
              </w:rPr>
              <w:t>”</w:t>
            </w:r>
            <w:r>
              <w:rPr>
                <w:rFonts w:eastAsia="仿宋_GB2312"/>
                <w:sz w:val="24"/>
              </w:rPr>
              <w:t>获评</w:t>
            </w:r>
            <w:r>
              <w:rPr>
                <w:rFonts w:eastAsia="仿宋_GB2312"/>
                <w:sz w:val="24"/>
              </w:rPr>
              <w:t>“2023</w:t>
            </w:r>
            <w:r>
              <w:rPr>
                <w:rFonts w:eastAsia="仿宋_GB2312"/>
                <w:sz w:val="24"/>
              </w:rPr>
              <w:t>全国企业数字化建设优秀案例</w:t>
            </w:r>
            <w:r>
              <w:rPr>
                <w:rFonts w:eastAsia="仿宋_GB2312"/>
                <w:sz w:val="24"/>
              </w:rPr>
              <w:t>”</w:t>
            </w:r>
            <w:r>
              <w:rPr>
                <w:rFonts w:eastAsia="仿宋_GB2312"/>
                <w:sz w:val="24"/>
              </w:rPr>
              <w:t>。</w:t>
            </w:r>
          </w:p>
          <w:p w:rsidR="0017756E" w:rsidRDefault="00416C35">
            <w:pPr>
              <w:widowControl/>
              <w:spacing w:line="360" w:lineRule="auto"/>
              <w:ind w:firstLineChars="200" w:firstLine="480"/>
              <w:rPr>
                <w:rFonts w:eastAsia="仿宋_GB2312"/>
                <w:sz w:val="24"/>
              </w:rPr>
            </w:pPr>
            <w:r>
              <w:rPr>
                <w:rFonts w:eastAsia="仿宋_GB2312"/>
                <w:sz w:val="24"/>
              </w:rPr>
              <w:t>（</w:t>
            </w:r>
            <w:r>
              <w:rPr>
                <w:rFonts w:eastAsia="仿宋_GB2312"/>
                <w:sz w:val="24"/>
              </w:rPr>
              <w:t>3</w:t>
            </w:r>
            <w:r>
              <w:rPr>
                <w:rFonts w:eastAsia="仿宋_GB2312"/>
                <w:sz w:val="24"/>
              </w:rPr>
              <w:t>）推进清洁生产技术应用。朝阳钢铁积极采用国际先进或国家推荐的清洁生产技术，目前已采用的先进技术有：</w:t>
            </w:r>
            <w:r>
              <w:rPr>
                <w:rFonts w:eastAsia="仿宋_GB2312"/>
                <w:sz w:val="24"/>
              </w:rPr>
              <w:t>1</w:t>
            </w:r>
            <w:r>
              <w:rPr>
                <w:rFonts w:eastAsia="仿宋_GB2312"/>
                <w:sz w:val="24"/>
              </w:rPr>
              <w:t>）焦化熄焦采用高温高压干熄焦技术，干熄焦率超过</w:t>
            </w:r>
            <w:r>
              <w:rPr>
                <w:rFonts w:eastAsia="仿宋_GB2312"/>
                <w:sz w:val="24"/>
              </w:rPr>
              <w:t>94%</w:t>
            </w:r>
            <w:r>
              <w:rPr>
                <w:rFonts w:eastAsia="仿宋_GB2312"/>
                <w:sz w:val="24"/>
              </w:rPr>
              <w:t>；</w:t>
            </w:r>
            <w:r>
              <w:rPr>
                <w:rFonts w:eastAsia="仿宋_GB2312"/>
                <w:sz w:val="24"/>
              </w:rPr>
              <w:t>2</w:t>
            </w:r>
            <w:r>
              <w:rPr>
                <w:rFonts w:eastAsia="仿宋_GB2312"/>
                <w:sz w:val="24"/>
              </w:rPr>
              <w:t>）焦炉烟气脱硫脱硝采用</w:t>
            </w:r>
            <w:r>
              <w:rPr>
                <w:rFonts w:eastAsia="仿宋_GB2312"/>
                <w:sz w:val="24"/>
              </w:rPr>
              <w:t>SDS</w:t>
            </w:r>
            <w:r>
              <w:rPr>
                <w:rFonts w:eastAsia="仿宋_GB2312"/>
                <w:sz w:val="24"/>
              </w:rPr>
              <w:t>脱硫</w:t>
            </w:r>
            <w:r>
              <w:rPr>
                <w:rFonts w:eastAsia="仿宋_GB2312"/>
                <w:sz w:val="24"/>
              </w:rPr>
              <w:t>+</w:t>
            </w:r>
            <w:r>
              <w:rPr>
                <w:rFonts w:eastAsia="仿宋_GB2312"/>
                <w:sz w:val="24"/>
              </w:rPr>
              <w:t>中低温</w:t>
            </w:r>
            <w:r>
              <w:rPr>
                <w:rFonts w:eastAsia="仿宋_GB2312"/>
                <w:sz w:val="24"/>
              </w:rPr>
              <w:t>SCR</w:t>
            </w:r>
            <w:r>
              <w:rPr>
                <w:rFonts w:eastAsia="仿宋_GB2312"/>
                <w:sz w:val="24"/>
              </w:rPr>
              <w:t>脱硝技术；</w:t>
            </w:r>
            <w:r>
              <w:rPr>
                <w:rFonts w:eastAsia="仿宋_GB2312"/>
                <w:sz w:val="24"/>
              </w:rPr>
              <w:t>3</w:t>
            </w:r>
            <w:r>
              <w:rPr>
                <w:rFonts w:eastAsia="仿宋_GB2312"/>
                <w:sz w:val="24"/>
              </w:rPr>
              <w:t>）焦化酚氰废水治理采用</w:t>
            </w:r>
            <w:r>
              <w:rPr>
                <w:rFonts w:eastAsia="仿宋_GB2312"/>
                <w:sz w:val="24"/>
              </w:rPr>
              <w:t>A</w:t>
            </w:r>
            <w:r>
              <w:rPr>
                <w:rFonts w:eastAsia="仿宋_GB2312"/>
                <w:sz w:val="24"/>
                <w:vertAlign w:val="superscript"/>
              </w:rPr>
              <w:t>2</w:t>
            </w:r>
            <w:r>
              <w:rPr>
                <w:rFonts w:eastAsia="仿宋_GB2312"/>
                <w:sz w:val="24"/>
              </w:rPr>
              <w:t>/O</w:t>
            </w:r>
            <w:r>
              <w:rPr>
                <w:rFonts w:eastAsia="仿宋_GB2312"/>
                <w:sz w:val="24"/>
              </w:rPr>
              <w:t>生物处理</w:t>
            </w:r>
            <w:r>
              <w:rPr>
                <w:rFonts w:eastAsia="仿宋_GB2312"/>
                <w:sz w:val="24"/>
              </w:rPr>
              <w:t>—</w:t>
            </w:r>
            <w:r>
              <w:rPr>
                <w:rFonts w:eastAsia="仿宋_GB2312"/>
                <w:sz w:val="24"/>
              </w:rPr>
              <w:t>臭氧催化氧化深度处理技术，出水全部用于高炉冲渣，实现焦化废水不外排；</w:t>
            </w:r>
            <w:r>
              <w:rPr>
                <w:rFonts w:eastAsia="仿宋_GB2312"/>
                <w:sz w:val="24"/>
              </w:rPr>
              <w:t>4</w:t>
            </w:r>
            <w:r>
              <w:rPr>
                <w:rFonts w:eastAsia="仿宋_GB2312"/>
                <w:sz w:val="24"/>
              </w:rPr>
              <w:t>）焦化化产尾气净化回收采用鼓冷尾气回收技术；</w:t>
            </w:r>
            <w:r>
              <w:rPr>
                <w:rFonts w:eastAsia="仿宋_GB2312"/>
                <w:sz w:val="24"/>
              </w:rPr>
              <w:t>5</w:t>
            </w:r>
            <w:r>
              <w:rPr>
                <w:rFonts w:eastAsia="仿宋_GB2312"/>
                <w:sz w:val="24"/>
              </w:rPr>
              <w:t>）副产煤气发电采用亚临界发电技术，新建</w:t>
            </w:r>
            <w:r>
              <w:rPr>
                <w:rFonts w:eastAsia="仿宋_GB2312"/>
                <w:sz w:val="24"/>
              </w:rPr>
              <w:t>100MW</w:t>
            </w:r>
            <w:r>
              <w:rPr>
                <w:rFonts w:eastAsia="仿宋_GB2312"/>
                <w:sz w:val="24"/>
              </w:rPr>
              <w:t>亚临界发电项目预计</w:t>
            </w:r>
            <w:r>
              <w:rPr>
                <w:rFonts w:eastAsia="仿宋_GB2312"/>
                <w:sz w:val="24"/>
              </w:rPr>
              <w:t>2024</w:t>
            </w:r>
            <w:r>
              <w:rPr>
                <w:rFonts w:eastAsia="仿宋_GB2312"/>
                <w:sz w:val="24"/>
              </w:rPr>
              <w:t>年</w:t>
            </w:r>
            <w:r>
              <w:rPr>
                <w:rFonts w:eastAsia="仿宋_GB2312"/>
                <w:sz w:val="24"/>
              </w:rPr>
              <w:t>6</w:t>
            </w:r>
            <w:r>
              <w:rPr>
                <w:rFonts w:eastAsia="仿宋_GB2312"/>
                <w:sz w:val="24"/>
              </w:rPr>
              <w:t>月份建成投产。对照《国家重点行业清洁生产技术导向目录》，朝阳钢钢铁已采用高炉余压发电技术、长寿高效高炉综合技术等</w:t>
            </w:r>
            <w:r>
              <w:rPr>
                <w:rFonts w:eastAsia="仿宋_GB2312"/>
                <w:sz w:val="24"/>
              </w:rPr>
              <w:t>17</w:t>
            </w:r>
            <w:r>
              <w:rPr>
                <w:rFonts w:eastAsia="仿宋_GB2312"/>
                <w:sz w:val="24"/>
              </w:rPr>
              <w:t>项技术；对照《国家重点节能低碳技术推广目录》，朝阳钢铁已采用加热炉黑体强化辐射节能技术、钢铁行业能源管控技术等</w:t>
            </w:r>
            <w:r>
              <w:rPr>
                <w:rFonts w:eastAsia="仿宋_GB2312"/>
                <w:sz w:val="24"/>
              </w:rPr>
              <w:t>8</w:t>
            </w:r>
            <w:r>
              <w:rPr>
                <w:rFonts w:eastAsia="仿宋_GB2312"/>
                <w:sz w:val="24"/>
              </w:rPr>
              <w:t>项技术。</w:t>
            </w:r>
          </w:p>
          <w:p w:rsidR="0017756E" w:rsidRDefault="00416C35">
            <w:pPr>
              <w:spacing w:line="360" w:lineRule="auto"/>
              <w:ind w:firstLineChars="200" w:firstLine="480"/>
              <w:rPr>
                <w:rFonts w:eastAsia="仿宋_GB2312"/>
                <w:sz w:val="24"/>
              </w:rPr>
            </w:pPr>
            <w:r>
              <w:rPr>
                <w:rFonts w:eastAsia="仿宋_GB2312"/>
                <w:sz w:val="24"/>
              </w:rPr>
              <w:t>3</w:t>
            </w:r>
            <w:r>
              <w:rPr>
                <w:rFonts w:eastAsia="仿宋_GB2312"/>
                <w:sz w:val="24"/>
              </w:rPr>
              <w:t>、企业实施清洁生产技改项目情况</w:t>
            </w:r>
          </w:p>
          <w:p w:rsidR="0017756E" w:rsidRDefault="00416C35">
            <w:pPr>
              <w:spacing w:line="360" w:lineRule="auto"/>
              <w:ind w:firstLineChars="200" w:firstLine="480"/>
              <w:rPr>
                <w:rFonts w:eastAsia="仿宋_GB2312"/>
                <w:sz w:val="24"/>
              </w:rPr>
            </w:pPr>
            <w:r>
              <w:rPr>
                <w:rFonts w:eastAsia="仿宋_GB2312"/>
                <w:sz w:val="24"/>
              </w:rPr>
              <w:t>（</w:t>
            </w:r>
            <w:r>
              <w:rPr>
                <w:rFonts w:eastAsia="仿宋_GB2312"/>
                <w:sz w:val="24"/>
              </w:rPr>
              <w:t>1</w:t>
            </w:r>
            <w:r>
              <w:rPr>
                <w:rFonts w:eastAsia="仿宋_GB2312"/>
                <w:sz w:val="24"/>
              </w:rPr>
              <w:t>）持续推进环保提升改造，全面推进超低排放</w:t>
            </w:r>
          </w:p>
          <w:p w:rsidR="0017756E" w:rsidRDefault="00416C35">
            <w:pPr>
              <w:spacing w:line="360" w:lineRule="auto"/>
              <w:ind w:firstLineChars="200" w:firstLine="480"/>
              <w:rPr>
                <w:rFonts w:eastAsia="仿宋_GB2312"/>
                <w:sz w:val="24"/>
              </w:rPr>
            </w:pPr>
            <w:r>
              <w:rPr>
                <w:rFonts w:eastAsia="仿宋_GB2312"/>
                <w:sz w:val="24"/>
              </w:rPr>
              <w:t>朝阳钢铁持续进行环保设施的完善和提升，</w:t>
            </w:r>
            <w:r>
              <w:rPr>
                <w:rFonts w:eastAsia="仿宋_GB2312"/>
                <w:sz w:val="24"/>
              </w:rPr>
              <w:t>“</w:t>
            </w:r>
            <w:r>
              <w:rPr>
                <w:rFonts w:eastAsia="仿宋_GB2312"/>
                <w:sz w:val="24"/>
              </w:rPr>
              <w:t>十二五</w:t>
            </w:r>
            <w:r>
              <w:rPr>
                <w:rFonts w:eastAsia="仿宋_GB2312"/>
                <w:sz w:val="24"/>
              </w:rPr>
              <w:t>”</w:t>
            </w:r>
            <w:r>
              <w:rPr>
                <w:rFonts w:eastAsia="仿宋_GB2312"/>
                <w:sz w:val="24"/>
              </w:rPr>
              <w:t>期间朝阳钢铁投资</w:t>
            </w:r>
            <w:r>
              <w:rPr>
                <w:rFonts w:eastAsia="仿宋_GB2312"/>
                <w:sz w:val="24"/>
              </w:rPr>
              <w:t>9350</w:t>
            </w:r>
            <w:r>
              <w:rPr>
                <w:rFonts w:eastAsia="仿宋_GB2312"/>
                <w:sz w:val="24"/>
              </w:rPr>
              <w:t>万元用于烧结脱硫、焦化酚氰废水深度处理、钢渣磁选处理及焦化脱硫废液固化提盐等项目。</w:t>
            </w:r>
            <w:r>
              <w:rPr>
                <w:rFonts w:eastAsia="仿宋_GB2312"/>
                <w:sz w:val="24"/>
              </w:rPr>
              <w:t>“</w:t>
            </w:r>
            <w:r>
              <w:rPr>
                <w:rFonts w:eastAsia="仿宋_GB2312"/>
                <w:sz w:val="24"/>
              </w:rPr>
              <w:t>十三五</w:t>
            </w:r>
            <w:r>
              <w:rPr>
                <w:rFonts w:eastAsia="仿宋_GB2312"/>
                <w:sz w:val="24"/>
              </w:rPr>
              <w:t>”</w:t>
            </w:r>
            <w:r>
              <w:rPr>
                <w:rFonts w:eastAsia="仿宋_GB2312"/>
                <w:sz w:val="24"/>
              </w:rPr>
              <w:t>期间朝阳钢铁按照排污许可技术规范要求实施了烧结机尾电改袋等环保提标改造、烧结区域料灰受料点封闭改造、厂区二次回用水改造、回转窑窑尾布袋除尘改造、废钢料场及原料场出口地面硬化等项目；投资</w:t>
            </w:r>
            <w:r>
              <w:rPr>
                <w:rFonts w:eastAsia="仿宋_GB2312"/>
                <w:sz w:val="24"/>
              </w:rPr>
              <w:t>1.04</w:t>
            </w:r>
            <w:r>
              <w:rPr>
                <w:rFonts w:eastAsia="仿宋_GB2312"/>
                <w:sz w:val="24"/>
              </w:rPr>
              <w:t>亿元对焦炉烟气脱硫脱硝进行提标改造，采用</w:t>
            </w:r>
            <w:r>
              <w:rPr>
                <w:rFonts w:eastAsia="仿宋_GB2312"/>
                <w:sz w:val="24"/>
              </w:rPr>
              <w:t>SDS</w:t>
            </w:r>
            <w:r>
              <w:rPr>
                <w:rFonts w:eastAsia="仿宋_GB2312"/>
                <w:sz w:val="24"/>
              </w:rPr>
              <w:t>脱硫</w:t>
            </w:r>
            <w:r>
              <w:rPr>
                <w:rFonts w:eastAsia="仿宋_GB2312"/>
                <w:sz w:val="24"/>
              </w:rPr>
              <w:t>+</w:t>
            </w:r>
            <w:r>
              <w:rPr>
                <w:rFonts w:eastAsia="仿宋_GB2312"/>
                <w:sz w:val="24"/>
              </w:rPr>
              <w:t>中低温</w:t>
            </w:r>
            <w:r>
              <w:rPr>
                <w:rFonts w:eastAsia="仿宋_GB2312"/>
                <w:sz w:val="24"/>
              </w:rPr>
              <w:t>SCR</w:t>
            </w:r>
            <w:r>
              <w:rPr>
                <w:rFonts w:eastAsia="仿宋_GB2312"/>
                <w:sz w:val="24"/>
              </w:rPr>
              <w:t>脱硝技术，达到超低排放要求；实施焦炉煤气净化精脱硫，从源头降低污染物排放量；实施转炉一次新</w:t>
            </w:r>
            <w:r>
              <w:rPr>
                <w:rFonts w:eastAsia="仿宋_GB2312"/>
                <w:sz w:val="24"/>
              </w:rPr>
              <w:t>OG</w:t>
            </w:r>
            <w:r>
              <w:rPr>
                <w:rFonts w:eastAsia="仿宋_GB2312"/>
                <w:sz w:val="24"/>
              </w:rPr>
              <w:t>改造，达到超低排放要求。</w:t>
            </w:r>
            <w:r>
              <w:rPr>
                <w:rFonts w:eastAsia="仿宋_GB2312"/>
                <w:sz w:val="24"/>
              </w:rPr>
              <w:t>“</w:t>
            </w:r>
            <w:r>
              <w:rPr>
                <w:rFonts w:eastAsia="仿宋_GB2312"/>
                <w:sz w:val="24"/>
              </w:rPr>
              <w:t>十四五</w:t>
            </w:r>
            <w:r>
              <w:rPr>
                <w:rFonts w:eastAsia="仿宋_GB2312"/>
                <w:sz w:val="24"/>
              </w:rPr>
              <w:t>”</w:t>
            </w:r>
            <w:r>
              <w:rPr>
                <w:rFonts w:eastAsia="仿宋_GB2312"/>
                <w:sz w:val="24"/>
              </w:rPr>
              <w:t>期间朝阳钢铁加速推进超低排放改造，建设完成焦化厂</w:t>
            </w:r>
            <w:r>
              <w:rPr>
                <w:rFonts w:eastAsia="仿宋_GB2312"/>
                <w:sz w:val="24"/>
              </w:rPr>
              <w:t>VOCs</w:t>
            </w:r>
            <w:r>
              <w:rPr>
                <w:rFonts w:eastAsia="仿宋_GB2312"/>
                <w:sz w:val="24"/>
              </w:rPr>
              <w:t>治理项目、高炉小料场棚化项目、高炉铸铁烧罐增设除尘设施项目、</w:t>
            </w:r>
            <w:r>
              <w:rPr>
                <w:rFonts w:eastAsia="仿宋_GB2312"/>
                <w:sz w:val="24"/>
              </w:rPr>
              <w:t>1# 2# 3#</w:t>
            </w:r>
            <w:r>
              <w:rPr>
                <w:rFonts w:eastAsia="仿宋_GB2312"/>
                <w:sz w:val="24"/>
              </w:rPr>
              <w:t>转运站增加集中除尘项目等改造项目。在原有抑尘网的基础上，建设完成原料场煤场、矿场棚化封闭项目。截止</w:t>
            </w:r>
            <w:r>
              <w:rPr>
                <w:rFonts w:eastAsia="仿宋_GB2312"/>
                <w:sz w:val="24"/>
              </w:rPr>
              <w:t>2024</w:t>
            </w:r>
            <w:r>
              <w:rPr>
                <w:rFonts w:eastAsia="仿宋_GB2312"/>
                <w:sz w:val="24"/>
              </w:rPr>
              <w:t>年，朝阳钢铁共计投资</w:t>
            </w:r>
            <w:r>
              <w:rPr>
                <w:rFonts w:eastAsia="仿宋_GB2312"/>
                <w:sz w:val="24"/>
              </w:rPr>
              <w:t>13.63</w:t>
            </w:r>
            <w:r>
              <w:rPr>
                <w:rFonts w:eastAsia="仿宋_GB2312"/>
                <w:sz w:val="24"/>
              </w:rPr>
              <w:t>亿元，规划及建设完成环保超低排放改造项目</w:t>
            </w:r>
            <w:r>
              <w:rPr>
                <w:rFonts w:eastAsia="仿宋_GB2312"/>
                <w:sz w:val="24"/>
              </w:rPr>
              <w:t>77</w:t>
            </w:r>
            <w:r>
              <w:rPr>
                <w:rFonts w:eastAsia="仿宋_GB2312"/>
                <w:sz w:val="24"/>
              </w:rPr>
              <w:t>项，计划于</w:t>
            </w:r>
            <w:r>
              <w:rPr>
                <w:rFonts w:eastAsia="仿宋_GB2312"/>
                <w:sz w:val="24"/>
              </w:rPr>
              <w:t>2024</w:t>
            </w:r>
            <w:r>
              <w:rPr>
                <w:rFonts w:eastAsia="仿宋_GB2312"/>
                <w:sz w:val="24"/>
              </w:rPr>
              <w:t>年</w:t>
            </w:r>
            <w:r>
              <w:rPr>
                <w:rFonts w:eastAsia="仿宋_GB2312"/>
                <w:sz w:val="24"/>
              </w:rPr>
              <w:t>6</w:t>
            </w:r>
            <w:r>
              <w:rPr>
                <w:rFonts w:eastAsia="仿宋_GB2312"/>
                <w:sz w:val="24"/>
              </w:rPr>
              <w:t>月完成超低排放改造工作，清洁运输部分力争</w:t>
            </w:r>
            <w:r>
              <w:rPr>
                <w:rFonts w:eastAsia="仿宋_GB2312"/>
                <w:sz w:val="24"/>
              </w:rPr>
              <w:t>2024</w:t>
            </w:r>
            <w:r>
              <w:rPr>
                <w:rFonts w:eastAsia="仿宋_GB2312"/>
                <w:sz w:val="24"/>
              </w:rPr>
              <w:t>年</w:t>
            </w:r>
            <w:r>
              <w:rPr>
                <w:rFonts w:eastAsia="仿宋_GB2312"/>
                <w:sz w:val="24"/>
              </w:rPr>
              <w:t>6</w:t>
            </w:r>
            <w:r>
              <w:rPr>
                <w:rFonts w:eastAsia="仿宋_GB2312"/>
                <w:sz w:val="24"/>
              </w:rPr>
              <w:t>月完成公示，有组织、无组织部分</w:t>
            </w:r>
            <w:r>
              <w:rPr>
                <w:rFonts w:eastAsia="仿宋_GB2312"/>
                <w:sz w:val="24"/>
              </w:rPr>
              <w:t>2024</w:t>
            </w:r>
            <w:r>
              <w:rPr>
                <w:rFonts w:eastAsia="仿宋_GB2312"/>
                <w:sz w:val="24"/>
              </w:rPr>
              <w:t>年年底完成公示。</w:t>
            </w:r>
          </w:p>
          <w:p w:rsidR="0017756E" w:rsidRDefault="00416C35">
            <w:pPr>
              <w:spacing w:line="360" w:lineRule="auto"/>
              <w:ind w:firstLineChars="200" w:firstLine="480"/>
              <w:rPr>
                <w:rFonts w:eastAsia="仿宋_GB2312"/>
                <w:sz w:val="24"/>
              </w:rPr>
            </w:pPr>
            <w:r>
              <w:rPr>
                <w:rFonts w:eastAsia="仿宋_GB2312"/>
                <w:sz w:val="24"/>
              </w:rPr>
              <w:t>（</w:t>
            </w:r>
            <w:r>
              <w:rPr>
                <w:rFonts w:eastAsia="仿宋_GB2312"/>
                <w:sz w:val="24"/>
              </w:rPr>
              <w:t>2</w:t>
            </w:r>
            <w:r>
              <w:rPr>
                <w:rFonts w:eastAsia="仿宋_GB2312"/>
                <w:sz w:val="24"/>
              </w:rPr>
              <w:t>）成为辽宁省节水标杆企业</w:t>
            </w:r>
          </w:p>
          <w:p w:rsidR="0017756E" w:rsidRDefault="00416C35">
            <w:pPr>
              <w:spacing w:line="360" w:lineRule="auto"/>
              <w:ind w:firstLineChars="200" w:firstLine="480"/>
              <w:rPr>
                <w:rFonts w:eastAsia="仿宋_GB2312"/>
                <w:sz w:val="24"/>
              </w:rPr>
            </w:pPr>
            <w:r>
              <w:rPr>
                <w:rFonts w:eastAsia="仿宋_GB2312"/>
                <w:sz w:val="24"/>
              </w:rPr>
              <w:t>朝阳钢铁积极推进企业节水工作，坚持清污分流、串级使用和循环利用相结合的原则。焦化废水处理站设计平均处理水量约</w:t>
            </w:r>
            <w:r>
              <w:rPr>
                <w:rFonts w:eastAsia="仿宋_GB2312"/>
                <w:sz w:val="24"/>
              </w:rPr>
              <w:t>100m</w:t>
            </w:r>
            <w:r>
              <w:rPr>
                <w:rFonts w:eastAsia="仿宋_GB2312"/>
                <w:sz w:val="24"/>
                <w:vertAlign w:val="superscript"/>
              </w:rPr>
              <w:t>3</w:t>
            </w:r>
            <w:r>
              <w:rPr>
                <w:rFonts w:eastAsia="仿宋_GB2312"/>
                <w:sz w:val="24"/>
              </w:rPr>
              <w:t>/h</w:t>
            </w:r>
            <w:r>
              <w:rPr>
                <w:rFonts w:eastAsia="仿宋_GB2312"/>
                <w:sz w:val="24"/>
              </w:rPr>
              <w:t>，采用</w:t>
            </w:r>
            <w:r>
              <w:rPr>
                <w:rFonts w:eastAsia="仿宋_GB2312"/>
                <w:sz w:val="24"/>
              </w:rPr>
              <w:t>A</w:t>
            </w:r>
            <w:r>
              <w:rPr>
                <w:rFonts w:eastAsia="仿宋_GB2312"/>
                <w:sz w:val="24"/>
                <w:vertAlign w:val="superscript"/>
              </w:rPr>
              <w:t>2</w:t>
            </w:r>
            <w:r>
              <w:rPr>
                <w:rFonts w:eastAsia="仿宋_GB2312"/>
                <w:sz w:val="24"/>
              </w:rPr>
              <w:t>/O</w:t>
            </w:r>
            <w:r>
              <w:rPr>
                <w:rFonts w:eastAsia="仿宋_GB2312"/>
                <w:sz w:val="24"/>
              </w:rPr>
              <w:t>生物处理</w:t>
            </w:r>
            <w:r>
              <w:rPr>
                <w:rFonts w:eastAsia="仿宋_GB2312"/>
                <w:sz w:val="24"/>
              </w:rPr>
              <w:t>—</w:t>
            </w:r>
            <w:r>
              <w:rPr>
                <w:rFonts w:eastAsia="仿宋_GB2312"/>
                <w:sz w:val="24"/>
              </w:rPr>
              <w:t>臭氧催化氧化深度处理工艺，废水处理后全部回用于高炉冲渣，实现了焦化废水零排放；锚定国家</w:t>
            </w:r>
            <w:r>
              <w:rPr>
                <w:rFonts w:eastAsia="仿宋_GB2312"/>
                <w:sz w:val="24"/>
              </w:rPr>
              <w:t>“</w:t>
            </w:r>
            <w:r>
              <w:rPr>
                <w:rFonts w:eastAsia="仿宋_GB2312"/>
                <w:sz w:val="24"/>
              </w:rPr>
              <w:t>十四五规划</w:t>
            </w:r>
            <w:r>
              <w:rPr>
                <w:rFonts w:eastAsia="仿宋_GB2312"/>
                <w:sz w:val="24"/>
              </w:rPr>
              <w:t>”</w:t>
            </w:r>
            <w:r>
              <w:rPr>
                <w:rFonts w:eastAsia="仿宋_GB2312"/>
                <w:sz w:val="24"/>
              </w:rPr>
              <w:t>中</w:t>
            </w:r>
            <w:r>
              <w:rPr>
                <w:rFonts w:eastAsia="仿宋_GB2312"/>
                <w:sz w:val="24"/>
              </w:rPr>
              <w:t>“</w:t>
            </w:r>
            <w:r>
              <w:rPr>
                <w:rFonts w:eastAsia="仿宋_GB2312"/>
                <w:sz w:val="24"/>
              </w:rPr>
              <w:t>水强度降低</w:t>
            </w:r>
            <w:r>
              <w:rPr>
                <w:rFonts w:eastAsia="仿宋_GB2312"/>
                <w:sz w:val="24"/>
              </w:rPr>
              <w:t>10%”</w:t>
            </w:r>
            <w:r>
              <w:rPr>
                <w:rFonts w:eastAsia="仿宋_GB2312"/>
                <w:sz w:val="24"/>
              </w:rPr>
              <w:t>的要求，</w:t>
            </w:r>
            <w:r>
              <w:rPr>
                <w:rFonts w:eastAsia="仿宋_GB2312"/>
                <w:sz w:val="24"/>
              </w:rPr>
              <w:t>2023</w:t>
            </w:r>
            <w:r>
              <w:rPr>
                <w:rFonts w:eastAsia="仿宋_GB2312"/>
                <w:sz w:val="24"/>
              </w:rPr>
              <w:t>年投资</w:t>
            </w:r>
            <w:r>
              <w:rPr>
                <w:rFonts w:eastAsia="仿宋_GB2312"/>
                <w:sz w:val="24"/>
              </w:rPr>
              <w:t>1600</w:t>
            </w:r>
            <w:r>
              <w:rPr>
                <w:rFonts w:eastAsia="仿宋_GB2312"/>
                <w:sz w:val="24"/>
              </w:rPr>
              <w:t>万元实施废水治理回收利用项目，新建高密池、</w:t>
            </w:r>
            <w:r>
              <w:rPr>
                <w:rFonts w:eastAsia="仿宋_GB2312"/>
                <w:sz w:val="24"/>
              </w:rPr>
              <w:t>V</w:t>
            </w:r>
            <w:r>
              <w:rPr>
                <w:rFonts w:eastAsia="仿宋_GB2312"/>
                <w:sz w:val="24"/>
              </w:rPr>
              <w:t>型滤池等污水处理设施，实现非雨期废水零排放，全厂实现雨污分流；制定完善了《新水管网压力偏下限运行方案》，科学调整制水工艺的反洗周期，改进二次回用水系统升压技术，细致排查治理管网漏点，降低损耗；推进发电溢流水改善利用项目，使脱盐水产水量增长</w:t>
            </w:r>
            <w:r>
              <w:rPr>
                <w:rFonts w:eastAsia="仿宋_GB2312"/>
                <w:sz w:val="24"/>
              </w:rPr>
              <w:t>1.73</w:t>
            </w:r>
            <w:r>
              <w:rPr>
                <w:rFonts w:eastAsia="仿宋_GB2312"/>
                <w:sz w:val="24"/>
              </w:rPr>
              <w:t>倍，创造性实施发电溢流水与二次回用水勾兑的举措，有效改善了反渗透系统的进水水质，增加了脱盐水系统原水量。朝阳钢铁于</w:t>
            </w:r>
            <w:r>
              <w:rPr>
                <w:rFonts w:eastAsia="仿宋_GB2312"/>
                <w:sz w:val="24"/>
              </w:rPr>
              <w:t>2023</w:t>
            </w:r>
            <w:r>
              <w:rPr>
                <w:rFonts w:eastAsia="仿宋_GB2312"/>
                <w:sz w:val="24"/>
              </w:rPr>
              <w:t>年荣获辽宁省</w:t>
            </w:r>
            <w:r>
              <w:rPr>
                <w:rFonts w:eastAsia="仿宋_GB2312"/>
                <w:sz w:val="24"/>
              </w:rPr>
              <w:t>“</w:t>
            </w:r>
            <w:r>
              <w:rPr>
                <w:rFonts w:eastAsia="仿宋_GB2312"/>
                <w:sz w:val="24"/>
              </w:rPr>
              <w:t>省级节水示范企业</w:t>
            </w:r>
            <w:r>
              <w:rPr>
                <w:rFonts w:eastAsia="仿宋_GB2312"/>
                <w:sz w:val="24"/>
              </w:rPr>
              <w:t>”</w:t>
            </w:r>
            <w:r>
              <w:rPr>
                <w:rFonts w:eastAsia="仿宋_GB2312"/>
                <w:sz w:val="24"/>
              </w:rPr>
              <w:t>称号。</w:t>
            </w:r>
          </w:p>
          <w:p w:rsidR="0017756E" w:rsidRDefault="00416C35">
            <w:pPr>
              <w:spacing w:line="360" w:lineRule="auto"/>
              <w:ind w:firstLineChars="200" w:firstLine="480"/>
              <w:rPr>
                <w:rFonts w:eastAsia="仿宋_GB2312"/>
                <w:sz w:val="24"/>
              </w:rPr>
            </w:pPr>
            <w:r>
              <w:rPr>
                <w:rFonts w:eastAsia="仿宋_GB2312"/>
                <w:sz w:val="24"/>
              </w:rPr>
              <w:t>4</w:t>
            </w:r>
            <w:r>
              <w:rPr>
                <w:rFonts w:eastAsia="仿宋_GB2312"/>
                <w:sz w:val="24"/>
              </w:rPr>
              <w:t>、企业开展清洁生产工作在节能、降耗、减污、增效、改进管理方面的成果</w:t>
            </w:r>
          </w:p>
          <w:p w:rsidR="0017756E" w:rsidRDefault="00416C35">
            <w:pPr>
              <w:spacing w:line="360" w:lineRule="auto"/>
              <w:ind w:firstLineChars="200" w:firstLine="480"/>
              <w:rPr>
                <w:rFonts w:eastAsia="仿宋_GB2312"/>
                <w:sz w:val="24"/>
              </w:rPr>
            </w:pPr>
            <w:r>
              <w:rPr>
                <w:rFonts w:eastAsia="仿宋_GB2312"/>
                <w:sz w:val="24"/>
              </w:rPr>
              <w:t>朝阳钢铁为促进清洁生产整体水平的跨越提升提升，积极自愿开展全工序全流程清洁生产审核工作。</w:t>
            </w:r>
            <w:r>
              <w:rPr>
                <w:rFonts w:eastAsia="仿宋_GB2312"/>
                <w:sz w:val="24"/>
              </w:rPr>
              <w:t>2022</w:t>
            </w:r>
            <w:r>
              <w:rPr>
                <w:rFonts w:eastAsia="仿宋_GB2312"/>
                <w:sz w:val="24"/>
              </w:rPr>
              <w:t>年汇总清洁生产方案</w:t>
            </w:r>
            <w:r>
              <w:rPr>
                <w:rFonts w:eastAsia="仿宋_GB2312"/>
                <w:kern w:val="0"/>
                <w:sz w:val="24"/>
              </w:rPr>
              <w:t>20</w:t>
            </w:r>
            <w:r>
              <w:rPr>
                <w:rFonts w:eastAsia="仿宋_GB2312"/>
                <w:sz w:val="24"/>
              </w:rPr>
              <w:t>项，实施无</w:t>
            </w:r>
            <w:r>
              <w:rPr>
                <w:rFonts w:eastAsia="仿宋_GB2312"/>
                <w:sz w:val="24"/>
              </w:rPr>
              <w:t>/</w:t>
            </w:r>
            <w:r>
              <w:rPr>
                <w:rFonts w:eastAsia="仿宋_GB2312"/>
                <w:sz w:val="24"/>
              </w:rPr>
              <w:t>低费方案</w:t>
            </w:r>
            <w:r>
              <w:rPr>
                <w:rFonts w:eastAsia="仿宋_GB2312"/>
                <w:sz w:val="24"/>
              </w:rPr>
              <w:t>6</w:t>
            </w:r>
            <w:r>
              <w:rPr>
                <w:rFonts w:eastAsia="仿宋_GB2312"/>
                <w:sz w:val="24"/>
              </w:rPr>
              <w:t>项，中</w:t>
            </w:r>
            <w:r>
              <w:rPr>
                <w:rFonts w:eastAsia="仿宋_GB2312"/>
                <w:sz w:val="24"/>
              </w:rPr>
              <w:t>/</w:t>
            </w:r>
            <w:r>
              <w:rPr>
                <w:rFonts w:eastAsia="仿宋_GB2312"/>
                <w:sz w:val="24"/>
              </w:rPr>
              <w:t>高费方案</w:t>
            </w:r>
            <w:r>
              <w:rPr>
                <w:rFonts w:eastAsia="仿宋_GB2312"/>
                <w:sz w:val="24"/>
              </w:rPr>
              <w:t>3</w:t>
            </w:r>
            <w:r>
              <w:rPr>
                <w:rFonts w:eastAsia="仿宋_GB2312"/>
                <w:sz w:val="24"/>
              </w:rPr>
              <w:t>项，投入资金</w:t>
            </w:r>
            <w:r>
              <w:rPr>
                <w:rFonts w:eastAsia="仿宋_GB2312"/>
                <w:sz w:val="24"/>
              </w:rPr>
              <w:t>8093.02</w:t>
            </w:r>
            <w:r>
              <w:rPr>
                <w:rFonts w:eastAsia="仿宋_GB2312"/>
                <w:sz w:val="24"/>
              </w:rPr>
              <w:t>万元，实现节约电</w:t>
            </w:r>
            <w:r>
              <w:rPr>
                <w:rFonts w:eastAsia="仿宋_GB2312"/>
                <w:sz w:val="24"/>
              </w:rPr>
              <w:t>1459.03</w:t>
            </w:r>
            <w:r>
              <w:rPr>
                <w:rFonts w:eastAsia="仿宋_GB2312"/>
                <w:sz w:val="24"/>
              </w:rPr>
              <w:t>万</w:t>
            </w:r>
            <w:r>
              <w:rPr>
                <w:rFonts w:eastAsia="仿宋_GB2312"/>
                <w:sz w:val="24"/>
              </w:rPr>
              <w:t>kWh/a</w:t>
            </w:r>
            <w:r>
              <w:rPr>
                <w:rFonts w:eastAsia="仿宋_GB2312"/>
                <w:sz w:val="24"/>
              </w:rPr>
              <w:t>，节约水</w:t>
            </w:r>
            <w:r>
              <w:rPr>
                <w:rFonts w:eastAsia="仿宋_GB2312"/>
                <w:sz w:val="24"/>
              </w:rPr>
              <w:t>132.76</w:t>
            </w:r>
            <w:r>
              <w:rPr>
                <w:rFonts w:eastAsia="仿宋_GB2312"/>
                <w:sz w:val="24"/>
              </w:rPr>
              <w:t>万</w:t>
            </w:r>
            <w:r>
              <w:rPr>
                <w:rFonts w:eastAsia="仿宋_GB2312"/>
                <w:sz w:val="24"/>
              </w:rPr>
              <w:t>t/a</w:t>
            </w:r>
            <w:r>
              <w:rPr>
                <w:rFonts w:eastAsia="仿宋_GB2312"/>
                <w:sz w:val="24"/>
              </w:rPr>
              <w:t>，节约煤气</w:t>
            </w:r>
            <w:r>
              <w:rPr>
                <w:rFonts w:eastAsia="仿宋_GB2312"/>
                <w:sz w:val="24"/>
              </w:rPr>
              <w:t>29558.89GJ/a</w:t>
            </w:r>
            <w:r>
              <w:rPr>
                <w:rFonts w:eastAsia="仿宋_GB2312"/>
                <w:sz w:val="24"/>
              </w:rPr>
              <w:t>，年创经济效益</w:t>
            </w:r>
            <w:r>
              <w:rPr>
                <w:rFonts w:eastAsia="仿宋_GB2312"/>
                <w:sz w:val="24"/>
              </w:rPr>
              <w:t>1515.39</w:t>
            </w:r>
            <w:r>
              <w:rPr>
                <w:rFonts w:eastAsia="仿宋_GB2312"/>
                <w:sz w:val="24"/>
              </w:rPr>
              <w:t>万元。</w:t>
            </w:r>
          </w:p>
          <w:p w:rsidR="0017756E" w:rsidRDefault="00416C35">
            <w:pPr>
              <w:spacing w:line="360" w:lineRule="auto"/>
              <w:ind w:firstLineChars="200" w:firstLine="482"/>
              <w:rPr>
                <w:rFonts w:eastAsia="仿宋_GB2312"/>
                <w:b/>
                <w:bCs/>
                <w:sz w:val="24"/>
              </w:rPr>
            </w:pPr>
            <w:r>
              <w:rPr>
                <w:rFonts w:eastAsia="仿宋_GB2312"/>
                <w:b/>
                <w:bCs/>
                <w:sz w:val="24"/>
              </w:rPr>
              <w:t>三、环境友好企业创建方面</w:t>
            </w:r>
          </w:p>
          <w:p w:rsidR="0017756E" w:rsidRDefault="00416C35">
            <w:pPr>
              <w:spacing w:line="360" w:lineRule="auto"/>
              <w:ind w:firstLineChars="200" w:firstLine="480"/>
              <w:rPr>
                <w:rFonts w:eastAsia="仿宋_GB2312"/>
                <w:sz w:val="24"/>
              </w:rPr>
            </w:pPr>
            <w:r>
              <w:rPr>
                <w:rFonts w:eastAsia="仿宋_GB2312"/>
                <w:sz w:val="24"/>
              </w:rPr>
              <w:t>1</w:t>
            </w:r>
            <w:r>
              <w:rPr>
                <w:rFonts w:eastAsia="仿宋_GB2312"/>
                <w:sz w:val="24"/>
              </w:rPr>
              <w:t>、与国家相关法律、法规、政策的符合性</w:t>
            </w:r>
          </w:p>
          <w:p w:rsidR="0017756E" w:rsidRDefault="00416C35">
            <w:pPr>
              <w:spacing w:line="360" w:lineRule="auto"/>
              <w:ind w:firstLineChars="200" w:firstLine="480"/>
              <w:jc w:val="left"/>
              <w:rPr>
                <w:rFonts w:eastAsia="仿宋_GB2312"/>
                <w:sz w:val="24"/>
              </w:rPr>
            </w:pPr>
            <w:r>
              <w:rPr>
                <w:rFonts w:eastAsia="仿宋_GB2312"/>
                <w:sz w:val="24"/>
              </w:rPr>
              <w:t>朝阳钢铁行业准入、设备类型、环境保护等均满足国家相关法律法规要求。</w:t>
            </w:r>
          </w:p>
          <w:tbl>
            <w:tblPr>
              <w:tblW w:w="92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34"/>
              <w:gridCol w:w="4732"/>
              <w:gridCol w:w="3359"/>
              <w:gridCol w:w="613"/>
            </w:tblGrid>
            <w:tr w:rsidR="0017756E">
              <w:trPr>
                <w:trHeight w:val="23"/>
              </w:trPr>
              <w:tc>
                <w:tcPr>
                  <w:tcW w:w="289" w:type="pct"/>
                  <w:tcBorders>
                    <w:tl2br w:val="nil"/>
                    <w:tr2bl w:val="nil"/>
                  </w:tcBorders>
                  <w:shd w:val="clear" w:color="auto" w:fill="auto"/>
                  <w:tcMar>
                    <w:top w:w="15" w:type="dxa"/>
                    <w:left w:w="15" w:type="dxa"/>
                    <w:right w:w="15" w:type="dxa"/>
                  </w:tcMar>
                  <w:vAlign w:val="center"/>
                </w:tcPr>
                <w:p w:rsidR="0017756E" w:rsidRDefault="00416C35">
                  <w:pPr>
                    <w:spacing w:line="240" w:lineRule="exact"/>
                    <w:jc w:val="center"/>
                    <w:rPr>
                      <w:rFonts w:eastAsia="仿宋_GB2312"/>
                      <w:szCs w:val="21"/>
                    </w:rPr>
                  </w:pPr>
                  <w:r>
                    <w:rPr>
                      <w:rFonts w:eastAsia="仿宋_GB2312"/>
                      <w:szCs w:val="21"/>
                    </w:rPr>
                    <w:t>序号</w:t>
                  </w:r>
                </w:p>
              </w:tc>
              <w:tc>
                <w:tcPr>
                  <w:tcW w:w="2560" w:type="pct"/>
                  <w:tcBorders>
                    <w:tl2br w:val="nil"/>
                    <w:tr2bl w:val="nil"/>
                  </w:tcBorders>
                  <w:shd w:val="clear" w:color="auto" w:fill="auto"/>
                  <w:tcMar>
                    <w:top w:w="15" w:type="dxa"/>
                    <w:left w:w="15" w:type="dxa"/>
                    <w:right w:w="15" w:type="dxa"/>
                  </w:tcMar>
                  <w:vAlign w:val="center"/>
                </w:tcPr>
                <w:p w:rsidR="0017756E" w:rsidRDefault="00416C35">
                  <w:pPr>
                    <w:spacing w:line="240" w:lineRule="exact"/>
                    <w:jc w:val="center"/>
                    <w:rPr>
                      <w:rFonts w:eastAsia="仿宋_GB2312"/>
                      <w:szCs w:val="21"/>
                    </w:rPr>
                  </w:pPr>
                  <w:r>
                    <w:rPr>
                      <w:rFonts w:eastAsia="仿宋_GB2312"/>
                      <w:szCs w:val="21"/>
                    </w:rPr>
                    <w:t>相关文件</w:t>
                  </w:r>
                </w:p>
              </w:tc>
              <w:tc>
                <w:tcPr>
                  <w:tcW w:w="1818" w:type="pct"/>
                  <w:tcBorders>
                    <w:tl2br w:val="nil"/>
                    <w:tr2bl w:val="nil"/>
                  </w:tcBorders>
                  <w:shd w:val="clear" w:color="auto" w:fill="auto"/>
                  <w:tcMar>
                    <w:top w:w="15" w:type="dxa"/>
                    <w:left w:w="15" w:type="dxa"/>
                    <w:right w:w="15" w:type="dxa"/>
                  </w:tcMar>
                  <w:vAlign w:val="center"/>
                </w:tcPr>
                <w:p w:rsidR="0017756E" w:rsidRDefault="00416C35">
                  <w:pPr>
                    <w:spacing w:line="240" w:lineRule="exact"/>
                    <w:jc w:val="center"/>
                    <w:rPr>
                      <w:rFonts w:eastAsia="仿宋_GB2312"/>
                      <w:szCs w:val="21"/>
                    </w:rPr>
                  </w:pPr>
                  <w:r>
                    <w:rPr>
                      <w:rFonts w:eastAsia="仿宋_GB2312"/>
                      <w:szCs w:val="21"/>
                    </w:rPr>
                    <w:t>实际情况</w:t>
                  </w:r>
                </w:p>
              </w:tc>
              <w:tc>
                <w:tcPr>
                  <w:tcW w:w="332" w:type="pct"/>
                  <w:tcBorders>
                    <w:tl2br w:val="nil"/>
                    <w:tr2bl w:val="nil"/>
                  </w:tcBorders>
                  <w:shd w:val="clear" w:color="auto" w:fill="auto"/>
                  <w:tcMar>
                    <w:top w:w="15" w:type="dxa"/>
                    <w:left w:w="15" w:type="dxa"/>
                    <w:right w:w="15" w:type="dxa"/>
                  </w:tcMar>
                  <w:vAlign w:val="center"/>
                </w:tcPr>
                <w:p w:rsidR="0017756E" w:rsidRDefault="00416C35">
                  <w:pPr>
                    <w:spacing w:line="240" w:lineRule="exact"/>
                    <w:jc w:val="center"/>
                    <w:rPr>
                      <w:rFonts w:eastAsia="仿宋_GB2312"/>
                      <w:szCs w:val="21"/>
                    </w:rPr>
                  </w:pPr>
                  <w:r>
                    <w:rPr>
                      <w:rFonts w:eastAsia="仿宋_GB2312"/>
                      <w:szCs w:val="21"/>
                    </w:rPr>
                    <w:t>是否</w:t>
                  </w:r>
                </w:p>
                <w:p w:rsidR="0017756E" w:rsidRDefault="00416C35">
                  <w:pPr>
                    <w:spacing w:line="240" w:lineRule="exact"/>
                    <w:jc w:val="center"/>
                    <w:rPr>
                      <w:rFonts w:eastAsia="仿宋_GB2312"/>
                      <w:szCs w:val="21"/>
                    </w:rPr>
                  </w:pPr>
                  <w:r>
                    <w:rPr>
                      <w:rFonts w:eastAsia="仿宋_GB2312"/>
                      <w:szCs w:val="21"/>
                    </w:rPr>
                    <w:t>符合</w:t>
                  </w:r>
                </w:p>
              </w:tc>
            </w:tr>
            <w:tr w:rsidR="0017756E">
              <w:trPr>
                <w:trHeight w:val="90"/>
              </w:trPr>
              <w:tc>
                <w:tcPr>
                  <w:tcW w:w="289" w:type="pct"/>
                  <w:tcBorders>
                    <w:tl2br w:val="nil"/>
                    <w:tr2bl w:val="nil"/>
                  </w:tcBorders>
                  <w:shd w:val="clear" w:color="auto" w:fill="auto"/>
                  <w:tcMar>
                    <w:top w:w="15" w:type="dxa"/>
                    <w:left w:w="15" w:type="dxa"/>
                    <w:right w:w="15" w:type="dxa"/>
                  </w:tcMar>
                  <w:vAlign w:val="center"/>
                </w:tcPr>
                <w:p w:rsidR="0017756E" w:rsidRDefault="00416C35">
                  <w:pPr>
                    <w:spacing w:line="240" w:lineRule="exact"/>
                    <w:jc w:val="center"/>
                    <w:rPr>
                      <w:rFonts w:eastAsia="仿宋_GB2312"/>
                      <w:szCs w:val="21"/>
                    </w:rPr>
                  </w:pPr>
                  <w:r>
                    <w:rPr>
                      <w:rFonts w:eastAsia="仿宋_GB2312"/>
                      <w:szCs w:val="21"/>
                    </w:rPr>
                    <w:t>1</w:t>
                  </w:r>
                </w:p>
              </w:tc>
              <w:tc>
                <w:tcPr>
                  <w:tcW w:w="2560" w:type="pct"/>
                  <w:tcBorders>
                    <w:tl2br w:val="nil"/>
                    <w:tr2bl w:val="nil"/>
                  </w:tcBorders>
                  <w:shd w:val="clear" w:color="auto" w:fill="auto"/>
                  <w:tcMar>
                    <w:top w:w="15" w:type="dxa"/>
                    <w:left w:w="15" w:type="dxa"/>
                    <w:right w:w="15" w:type="dxa"/>
                  </w:tcMar>
                  <w:vAlign w:val="center"/>
                </w:tcPr>
                <w:p w:rsidR="0017756E" w:rsidRDefault="00416C35">
                  <w:pPr>
                    <w:spacing w:line="240" w:lineRule="exact"/>
                    <w:jc w:val="left"/>
                    <w:rPr>
                      <w:rFonts w:eastAsia="仿宋_GB2312"/>
                      <w:szCs w:val="21"/>
                    </w:rPr>
                  </w:pPr>
                  <w:r>
                    <w:rPr>
                      <w:rFonts w:eastAsia="仿宋_GB2312"/>
                      <w:szCs w:val="21"/>
                    </w:rPr>
                    <w:t>《钢铁行业生产经营规范条件》（工原〔</w:t>
                  </w:r>
                  <w:r>
                    <w:rPr>
                      <w:rFonts w:eastAsia="仿宋_GB2312"/>
                      <w:szCs w:val="21"/>
                    </w:rPr>
                    <w:t>2010</w:t>
                  </w:r>
                  <w:r>
                    <w:rPr>
                      <w:rFonts w:eastAsia="仿宋_GB2312"/>
                      <w:szCs w:val="21"/>
                    </w:rPr>
                    <w:t>〕第</w:t>
                  </w:r>
                  <w:r>
                    <w:rPr>
                      <w:rFonts w:eastAsia="仿宋_GB2312"/>
                      <w:szCs w:val="21"/>
                    </w:rPr>
                    <w:t>105</w:t>
                  </w:r>
                  <w:r>
                    <w:rPr>
                      <w:rFonts w:eastAsia="仿宋_GB2312"/>
                      <w:szCs w:val="21"/>
                    </w:rPr>
                    <w:t>号）</w:t>
                  </w:r>
                </w:p>
              </w:tc>
              <w:tc>
                <w:tcPr>
                  <w:tcW w:w="1818" w:type="pct"/>
                  <w:tcBorders>
                    <w:tl2br w:val="nil"/>
                    <w:tr2bl w:val="nil"/>
                  </w:tcBorders>
                  <w:shd w:val="clear" w:color="auto" w:fill="auto"/>
                  <w:tcMar>
                    <w:top w:w="15" w:type="dxa"/>
                    <w:left w:w="15" w:type="dxa"/>
                    <w:right w:w="15" w:type="dxa"/>
                  </w:tcMar>
                  <w:vAlign w:val="center"/>
                </w:tcPr>
                <w:p w:rsidR="0017756E" w:rsidRDefault="00416C35">
                  <w:pPr>
                    <w:spacing w:line="240" w:lineRule="exact"/>
                    <w:jc w:val="left"/>
                    <w:rPr>
                      <w:rFonts w:eastAsia="仿宋_GB2312"/>
                      <w:szCs w:val="21"/>
                    </w:rPr>
                  </w:pPr>
                  <w:r>
                    <w:rPr>
                      <w:rFonts w:eastAsia="仿宋_GB2312"/>
                      <w:szCs w:val="21"/>
                    </w:rPr>
                    <w:t>进入工业和信息化部《钢铁行业生产经营规范条件》（第二批）的企业</w:t>
                  </w:r>
                </w:p>
              </w:tc>
              <w:tc>
                <w:tcPr>
                  <w:tcW w:w="332" w:type="pct"/>
                  <w:tcBorders>
                    <w:tl2br w:val="nil"/>
                    <w:tr2bl w:val="nil"/>
                  </w:tcBorders>
                  <w:shd w:val="clear" w:color="auto" w:fill="auto"/>
                  <w:tcMar>
                    <w:top w:w="15" w:type="dxa"/>
                    <w:left w:w="15" w:type="dxa"/>
                    <w:right w:w="15" w:type="dxa"/>
                  </w:tcMar>
                  <w:vAlign w:val="center"/>
                </w:tcPr>
                <w:p w:rsidR="0017756E" w:rsidRDefault="00416C35">
                  <w:pPr>
                    <w:spacing w:line="240" w:lineRule="exact"/>
                    <w:jc w:val="center"/>
                    <w:rPr>
                      <w:rFonts w:eastAsia="仿宋_GB2312"/>
                      <w:szCs w:val="21"/>
                    </w:rPr>
                  </w:pPr>
                  <w:r>
                    <w:rPr>
                      <w:rFonts w:eastAsia="仿宋_GB2312"/>
                      <w:szCs w:val="21"/>
                    </w:rPr>
                    <w:t>符合</w:t>
                  </w:r>
                </w:p>
              </w:tc>
            </w:tr>
            <w:tr w:rsidR="0017756E">
              <w:trPr>
                <w:trHeight w:val="638"/>
              </w:trPr>
              <w:tc>
                <w:tcPr>
                  <w:tcW w:w="289" w:type="pct"/>
                  <w:tcBorders>
                    <w:tl2br w:val="nil"/>
                    <w:tr2bl w:val="nil"/>
                  </w:tcBorders>
                  <w:shd w:val="clear" w:color="auto" w:fill="auto"/>
                  <w:tcMar>
                    <w:top w:w="15" w:type="dxa"/>
                    <w:left w:w="15" w:type="dxa"/>
                    <w:right w:w="15" w:type="dxa"/>
                  </w:tcMar>
                  <w:vAlign w:val="center"/>
                </w:tcPr>
                <w:p w:rsidR="0017756E" w:rsidRDefault="00416C35">
                  <w:pPr>
                    <w:spacing w:line="240" w:lineRule="exact"/>
                    <w:jc w:val="center"/>
                    <w:rPr>
                      <w:rFonts w:eastAsia="仿宋_GB2312"/>
                      <w:szCs w:val="21"/>
                    </w:rPr>
                  </w:pPr>
                  <w:r>
                    <w:rPr>
                      <w:rFonts w:eastAsia="仿宋_GB2312"/>
                      <w:szCs w:val="21"/>
                    </w:rPr>
                    <w:t>2</w:t>
                  </w:r>
                </w:p>
              </w:tc>
              <w:tc>
                <w:tcPr>
                  <w:tcW w:w="2560" w:type="pct"/>
                  <w:tcBorders>
                    <w:tl2br w:val="nil"/>
                    <w:tr2bl w:val="nil"/>
                  </w:tcBorders>
                  <w:shd w:val="clear" w:color="auto" w:fill="auto"/>
                  <w:tcMar>
                    <w:top w:w="15" w:type="dxa"/>
                    <w:left w:w="15" w:type="dxa"/>
                    <w:right w:w="15" w:type="dxa"/>
                  </w:tcMar>
                  <w:vAlign w:val="center"/>
                </w:tcPr>
                <w:p w:rsidR="0017756E" w:rsidRDefault="00416C35">
                  <w:pPr>
                    <w:spacing w:line="240" w:lineRule="exact"/>
                    <w:jc w:val="left"/>
                    <w:rPr>
                      <w:rFonts w:eastAsia="仿宋_GB2312"/>
                      <w:szCs w:val="21"/>
                    </w:rPr>
                  </w:pPr>
                  <w:r>
                    <w:rPr>
                      <w:rFonts w:eastAsia="仿宋_GB2312"/>
                      <w:szCs w:val="21"/>
                    </w:rPr>
                    <w:t>《产业结构调整指导目录（</w:t>
                  </w:r>
                  <w:r>
                    <w:rPr>
                      <w:rFonts w:eastAsia="仿宋_GB2312"/>
                      <w:szCs w:val="21"/>
                    </w:rPr>
                    <w:t>2024</w:t>
                  </w:r>
                  <w:r>
                    <w:rPr>
                      <w:rFonts w:eastAsia="仿宋_GB2312"/>
                      <w:szCs w:val="21"/>
                    </w:rPr>
                    <w:t>年本）》（中华人民共和国国家发展和改革委员会令</w:t>
                  </w:r>
                  <w:r>
                    <w:rPr>
                      <w:rFonts w:eastAsia="仿宋_GB2312"/>
                      <w:szCs w:val="21"/>
                    </w:rPr>
                    <w:t xml:space="preserve"> </w:t>
                  </w:r>
                  <w:r>
                    <w:rPr>
                      <w:rFonts w:eastAsia="仿宋_GB2312"/>
                      <w:szCs w:val="21"/>
                    </w:rPr>
                    <w:t>第</w:t>
                  </w:r>
                  <w:r>
                    <w:rPr>
                      <w:rFonts w:eastAsia="仿宋_GB2312"/>
                      <w:szCs w:val="21"/>
                    </w:rPr>
                    <w:t>29</w:t>
                  </w:r>
                  <w:r>
                    <w:rPr>
                      <w:rFonts w:eastAsia="仿宋_GB2312"/>
                      <w:szCs w:val="21"/>
                    </w:rPr>
                    <w:t>号）</w:t>
                  </w:r>
                </w:p>
              </w:tc>
              <w:tc>
                <w:tcPr>
                  <w:tcW w:w="1818" w:type="pct"/>
                  <w:tcBorders>
                    <w:tl2br w:val="nil"/>
                    <w:tr2bl w:val="nil"/>
                  </w:tcBorders>
                  <w:shd w:val="clear" w:color="auto" w:fill="auto"/>
                  <w:tcMar>
                    <w:top w:w="15" w:type="dxa"/>
                    <w:left w:w="15" w:type="dxa"/>
                    <w:right w:w="15" w:type="dxa"/>
                  </w:tcMar>
                  <w:vAlign w:val="center"/>
                </w:tcPr>
                <w:p w:rsidR="0017756E" w:rsidRDefault="00416C35">
                  <w:pPr>
                    <w:spacing w:line="240" w:lineRule="exact"/>
                    <w:jc w:val="left"/>
                    <w:rPr>
                      <w:rFonts w:eastAsia="仿宋_GB2312"/>
                      <w:szCs w:val="21"/>
                    </w:rPr>
                  </w:pPr>
                  <w:r>
                    <w:rPr>
                      <w:rFonts w:eastAsia="仿宋_GB2312"/>
                      <w:szCs w:val="21"/>
                    </w:rPr>
                    <w:t>无淘汰类设备</w:t>
                  </w:r>
                </w:p>
              </w:tc>
              <w:tc>
                <w:tcPr>
                  <w:tcW w:w="332" w:type="pct"/>
                  <w:tcBorders>
                    <w:tl2br w:val="nil"/>
                    <w:tr2bl w:val="nil"/>
                  </w:tcBorders>
                  <w:shd w:val="clear" w:color="auto" w:fill="auto"/>
                  <w:tcMar>
                    <w:top w:w="15" w:type="dxa"/>
                    <w:left w:w="15" w:type="dxa"/>
                    <w:right w:w="15" w:type="dxa"/>
                  </w:tcMar>
                  <w:vAlign w:val="center"/>
                </w:tcPr>
                <w:p w:rsidR="0017756E" w:rsidRDefault="00416C35">
                  <w:pPr>
                    <w:spacing w:line="240" w:lineRule="exact"/>
                    <w:jc w:val="center"/>
                    <w:rPr>
                      <w:rFonts w:eastAsia="仿宋_GB2312"/>
                      <w:szCs w:val="21"/>
                    </w:rPr>
                  </w:pPr>
                  <w:r>
                    <w:rPr>
                      <w:rFonts w:eastAsia="仿宋_GB2312"/>
                      <w:szCs w:val="21"/>
                    </w:rPr>
                    <w:t>符合</w:t>
                  </w:r>
                </w:p>
              </w:tc>
            </w:tr>
            <w:tr w:rsidR="0017756E">
              <w:trPr>
                <w:trHeight w:val="638"/>
              </w:trPr>
              <w:tc>
                <w:tcPr>
                  <w:tcW w:w="289" w:type="pct"/>
                  <w:tcBorders>
                    <w:tl2br w:val="nil"/>
                    <w:tr2bl w:val="nil"/>
                  </w:tcBorders>
                  <w:shd w:val="clear" w:color="auto" w:fill="auto"/>
                  <w:tcMar>
                    <w:top w:w="15" w:type="dxa"/>
                    <w:left w:w="15" w:type="dxa"/>
                    <w:right w:w="15" w:type="dxa"/>
                  </w:tcMar>
                  <w:vAlign w:val="center"/>
                </w:tcPr>
                <w:p w:rsidR="0017756E" w:rsidRDefault="00416C35">
                  <w:pPr>
                    <w:spacing w:line="240" w:lineRule="exact"/>
                    <w:jc w:val="center"/>
                    <w:rPr>
                      <w:rFonts w:eastAsia="仿宋_GB2312"/>
                      <w:szCs w:val="21"/>
                    </w:rPr>
                  </w:pPr>
                  <w:r>
                    <w:rPr>
                      <w:rFonts w:eastAsia="仿宋_GB2312"/>
                      <w:szCs w:val="21"/>
                    </w:rPr>
                    <w:t>3</w:t>
                  </w:r>
                </w:p>
              </w:tc>
              <w:tc>
                <w:tcPr>
                  <w:tcW w:w="2560" w:type="pct"/>
                  <w:tcBorders>
                    <w:tl2br w:val="nil"/>
                    <w:tr2bl w:val="nil"/>
                  </w:tcBorders>
                  <w:shd w:val="clear" w:color="auto" w:fill="auto"/>
                  <w:tcMar>
                    <w:top w:w="15" w:type="dxa"/>
                    <w:left w:w="15" w:type="dxa"/>
                    <w:right w:w="15" w:type="dxa"/>
                  </w:tcMar>
                  <w:vAlign w:val="center"/>
                </w:tcPr>
                <w:p w:rsidR="0017756E" w:rsidRDefault="00416C35">
                  <w:pPr>
                    <w:spacing w:line="240" w:lineRule="exact"/>
                    <w:jc w:val="left"/>
                    <w:rPr>
                      <w:rFonts w:eastAsia="仿宋_GB2312"/>
                      <w:szCs w:val="21"/>
                    </w:rPr>
                  </w:pPr>
                  <w:r>
                    <w:rPr>
                      <w:rFonts w:eastAsia="仿宋_GB2312"/>
                      <w:szCs w:val="21"/>
                    </w:rPr>
                    <w:t>《关于促进钢铁工业高质量发展的指导意见》（工信部联原〔</w:t>
                  </w:r>
                  <w:r>
                    <w:rPr>
                      <w:rFonts w:eastAsia="仿宋_GB2312"/>
                      <w:szCs w:val="21"/>
                    </w:rPr>
                    <w:t>2022</w:t>
                  </w:r>
                  <w:r>
                    <w:rPr>
                      <w:rFonts w:eastAsia="仿宋_GB2312"/>
                      <w:szCs w:val="21"/>
                    </w:rPr>
                    <w:t>〕</w:t>
                  </w:r>
                  <w:r>
                    <w:rPr>
                      <w:rFonts w:eastAsia="仿宋_GB2312"/>
                      <w:szCs w:val="21"/>
                    </w:rPr>
                    <w:t>6</w:t>
                  </w:r>
                  <w:r>
                    <w:rPr>
                      <w:rFonts w:eastAsia="仿宋_GB2312"/>
                      <w:szCs w:val="21"/>
                    </w:rPr>
                    <w:t>号）</w:t>
                  </w:r>
                </w:p>
              </w:tc>
              <w:tc>
                <w:tcPr>
                  <w:tcW w:w="1818" w:type="pct"/>
                  <w:tcBorders>
                    <w:tl2br w:val="nil"/>
                    <w:tr2bl w:val="nil"/>
                  </w:tcBorders>
                  <w:shd w:val="clear" w:color="auto" w:fill="auto"/>
                  <w:tcMar>
                    <w:top w:w="15" w:type="dxa"/>
                    <w:left w:w="15" w:type="dxa"/>
                    <w:right w:w="15" w:type="dxa"/>
                  </w:tcMar>
                  <w:vAlign w:val="center"/>
                </w:tcPr>
                <w:p w:rsidR="0017756E" w:rsidRDefault="00416C35">
                  <w:pPr>
                    <w:spacing w:line="240" w:lineRule="exact"/>
                    <w:jc w:val="left"/>
                    <w:rPr>
                      <w:rFonts w:eastAsia="仿宋_GB2312"/>
                      <w:szCs w:val="21"/>
                    </w:rPr>
                  </w:pPr>
                  <w:r>
                    <w:rPr>
                      <w:rFonts w:eastAsia="仿宋_GB2312"/>
                      <w:szCs w:val="21"/>
                    </w:rPr>
                    <w:t>积极进行绿色低碳等工艺技术的应用研究，符合意见原则</w:t>
                  </w:r>
                </w:p>
              </w:tc>
              <w:tc>
                <w:tcPr>
                  <w:tcW w:w="332" w:type="pct"/>
                  <w:tcBorders>
                    <w:tl2br w:val="nil"/>
                    <w:tr2bl w:val="nil"/>
                  </w:tcBorders>
                  <w:shd w:val="clear" w:color="auto" w:fill="auto"/>
                  <w:tcMar>
                    <w:top w:w="15" w:type="dxa"/>
                    <w:left w:w="15" w:type="dxa"/>
                    <w:right w:w="15" w:type="dxa"/>
                  </w:tcMar>
                  <w:vAlign w:val="center"/>
                </w:tcPr>
                <w:p w:rsidR="0017756E" w:rsidRDefault="00416C35">
                  <w:pPr>
                    <w:spacing w:line="240" w:lineRule="exact"/>
                    <w:jc w:val="center"/>
                    <w:rPr>
                      <w:rFonts w:eastAsia="仿宋_GB2312"/>
                      <w:szCs w:val="21"/>
                    </w:rPr>
                  </w:pPr>
                  <w:r>
                    <w:rPr>
                      <w:rFonts w:eastAsia="仿宋_GB2312"/>
                      <w:szCs w:val="21"/>
                    </w:rPr>
                    <w:t>符合</w:t>
                  </w:r>
                </w:p>
              </w:tc>
            </w:tr>
            <w:tr w:rsidR="0017756E">
              <w:trPr>
                <w:trHeight w:val="23"/>
              </w:trPr>
              <w:tc>
                <w:tcPr>
                  <w:tcW w:w="289" w:type="pct"/>
                  <w:tcBorders>
                    <w:tl2br w:val="nil"/>
                    <w:tr2bl w:val="nil"/>
                  </w:tcBorders>
                  <w:shd w:val="clear" w:color="auto" w:fill="auto"/>
                  <w:tcMar>
                    <w:top w:w="15" w:type="dxa"/>
                    <w:left w:w="15" w:type="dxa"/>
                    <w:right w:w="15" w:type="dxa"/>
                  </w:tcMar>
                  <w:vAlign w:val="center"/>
                </w:tcPr>
                <w:p w:rsidR="0017756E" w:rsidRDefault="00416C35">
                  <w:pPr>
                    <w:spacing w:line="240" w:lineRule="exact"/>
                    <w:jc w:val="center"/>
                    <w:rPr>
                      <w:rFonts w:eastAsia="仿宋_GB2312"/>
                      <w:szCs w:val="21"/>
                    </w:rPr>
                  </w:pPr>
                  <w:r>
                    <w:rPr>
                      <w:rFonts w:eastAsia="仿宋_GB2312"/>
                      <w:szCs w:val="21"/>
                    </w:rPr>
                    <w:t>4</w:t>
                  </w:r>
                </w:p>
              </w:tc>
              <w:tc>
                <w:tcPr>
                  <w:tcW w:w="2560" w:type="pct"/>
                  <w:tcBorders>
                    <w:tl2br w:val="nil"/>
                    <w:tr2bl w:val="nil"/>
                  </w:tcBorders>
                  <w:shd w:val="clear" w:color="auto" w:fill="auto"/>
                  <w:tcMar>
                    <w:top w:w="15" w:type="dxa"/>
                    <w:left w:w="15" w:type="dxa"/>
                    <w:right w:w="15" w:type="dxa"/>
                  </w:tcMar>
                  <w:vAlign w:val="center"/>
                </w:tcPr>
                <w:p w:rsidR="0017756E" w:rsidRDefault="00416C35">
                  <w:pPr>
                    <w:spacing w:line="240" w:lineRule="exact"/>
                    <w:jc w:val="left"/>
                    <w:rPr>
                      <w:rFonts w:eastAsia="仿宋_GB2312"/>
                      <w:szCs w:val="21"/>
                    </w:rPr>
                  </w:pPr>
                  <w:r>
                    <w:rPr>
                      <w:rFonts w:eastAsia="仿宋_GB2312"/>
                      <w:szCs w:val="21"/>
                    </w:rPr>
                    <w:t>《空气质量持续改善行动计划》（国发〔</w:t>
                  </w:r>
                  <w:r>
                    <w:rPr>
                      <w:rFonts w:eastAsia="仿宋_GB2312"/>
                      <w:szCs w:val="21"/>
                    </w:rPr>
                    <w:t>2023</w:t>
                  </w:r>
                  <w:r>
                    <w:rPr>
                      <w:rFonts w:eastAsia="仿宋_GB2312"/>
                      <w:szCs w:val="21"/>
                    </w:rPr>
                    <w:t>〕</w:t>
                  </w:r>
                  <w:r>
                    <w:rPr>
                      <w:rFonts w:eastAsia="仿宋_GB2312"/>
                      <w:szCs w:val="21"/>
                    </w:rPr>
                    <w:t>24</w:t>
                  </w:r>
                  <w:r>
                    <w:rPr>
                      <w:rFonts w:eastAsia="仿宋_GB2312"/>
                      <w:szCs w:val="21"/>
                    </w:rPr>
                    <w:t>号）</w:t>
                  </w:r>
                </w:p>
              </w:tc>
              <w:tc>
                <w:tcPr>
                  <w:tcW w:w="1818" w:type="pct"/>
                  <w:tcBorders>
                    <w:tl2br w:val="nil"/>
                    <w:tr2bl w:val="nil"/>
                  </w:tcBorders>
                  <w:shd w:val="clear" w:color="auto" w:fill="auto"/>
                  <w:tcMar>
                    <w:top w:w="15" w:type="dxa"/>
                    <w:left w:w="15" w:type="dxa"/>
                    <w:right w:w="15" w:type="dxa"/>
                  </w:tcMar>
                  <w:vAlign w:val="center"/>
                </w:tcPr>
                <w:p w:rsidR="0017756E" w:rsidRDefault="00416C35">
                  <w:pPr>
                    <w:spacing w:line="240" w:lineRule="exact"/>
                    <w:jc w:val="left"/>
                    <w:rPr>
                      <w:rFonts w:eastAsia="仿宋_GB2312"/>
                      <w:szCs w:val="21"/>
                    </w:rPr>
                  </w:pPr>
                  <w:r>
                    <w:rPr>
                      <w:rFonts w:eastAsia="仿宋_GB2312"/>
                      <w:szCs w:val="21"/>
                    </w:rPr>
                    <w:t>推行钢铁、焦化、烧结一体化布局，符合计划原则</w:t>
                  </w:r>
                </w:p>
              </w:tc>
              <w:tc>
                <w:tcPr>
                  <w:tcW w:w="332" w:type="pct"/>
                  <w:tcBorders>
                    <w:tl2br w:val="nil"/>
                    <w:tr2bl w:val="nil"/>
                  </w:tcBorders>
                  <w:shd w:val="clear" w:color="auto" w:fill="auto"/>
                  <w:tcMar>
                    <w:top w:w="15" w:type="dxa"/>
                    <w:left w:w="15" w:type="dxa"/>
                    <w:right w:w="15" w:type="dxa"/>
                  </w:tcMar>
                  <w:vAlign w:val="center"/>
                </w:tcPr>
                <w:p w:rsidR="0017756E" w:rsidRDefault="00416C35">
                  <w:pPr>
                    <w:spacing w:line="240" w:lineRule="exact"/>
                    <w:jc w:val="center"/>
                    <w:rPr>
                      <w:rFonts w:eastAsia="仿宋_GB2312"/>
                      <w:szCs w:val="21"/>
                    </w:rPr>
                  </w:pPr>
                  <w:r>
                    <w:rPr>
                      <w:rFonts w:eastAsia="仿宋_GB2312"/>
                      <w:szCs w:val="21"/>
                    </w:rPr>
                    <w:t>符合</w:t>
                  </w:r>
                </w:p>
              </w:tc>
            </w:tr>
            <w:tr w:rsidR="0017756E">
              <w:trPr>
                <w:trHeight w:val="23"/>
              </w:trPr>
              <w:tc>
                <w:tcPr>
                  <w:tcW w:w="289" w:type="pct"/>
                  <w:tcBorders>
                    <w:tl2br w:val="nil"/>
                    <w:tr2bl w:val="nil"/>
                  </w:tcBorders>
                  <w:shd w:val="clear" w:color="auto" w:fill="auto"/>
                  <w:tcMar>
                    <w:top w:w="15" w:type="dxa"/>
                    <w:left w:w="15" w:type="dxa"/>
                    <w:right w:w="15" w:type="dxa"/>
                  </w:tcMar>
                  <w:vAlign w:val="center"/>
                </w:tcPr>
                <w:p w:rsidR="0017756E" w:rsidRDefault="00416C35">
                  <w:pPr>
                    <w:spacing w:line="240" w:lineRule="exact"/>
                    <w:jc w:val="center"/>
                    <w:rPr>
                      <w:rFonts w:eastAsia="仿宋_GB2312"/>
                      <w:szCs w:val="21"/>
                    </w:rPr>
                  </w:pPr>
                  <w:r>
                    <w:rPr>
                      <w:rFonts w:eastAsia="仿宋_GB2312"/>
                      <w:szCs w:val="21"/>
                    </w:rPr>
                    <w:t>5</w:t>
                  </w:r>
                </w:p>
              </w:tc>
              <w:tc>
                <w:tcPr>
                  <w:tcW w:w="2560" w:type="pct"/>
                  <w:tcBorders>
                    <w:tl2br w:val="nil"/>
                    <w:tr2bl w:val="nil"/>
                  </w:tcBorders>
                  <w:shd w:val="clear" w:color="auto" w:fill="auto"/>
                  <w:tcMar>
                    <w:top w:w="15" w:type="dxa"/>
                    <w:left w:w="15" w:type="dxa"/>
                    <w:right w:w="15" w:type="dxa"/>
                  </w:tcMar>
                  <w:vAlign w:val="center"/>
                </w:tcPr>
                <w:p w:rsidR="0017756E" w:rsidRDefault="00416C35">
                  <w:pPr>
                    <w:spacing w:line="240" w:lineRule="exact"/>
                    <w:jc w:val="left"/>
                    <w:rPr>
                      <w:rFonts w:eastAsia="仿宋_GB2312"/>
                      <w:szCs w:val="21"/>
                    </w:rPr>
                  </w:pPr>
                  <w:r>
                    <w:rPr>
                      <w:rFonts w:eastAsia="仿宋_GB2312"/>
                      <w:szCs w:val="21"/>
                    </w:rPr>
                    <w:t>《水污染防治行动计划》（国发〔</w:t>
                  </w:r>
                  <w:r>
                    <w:rPr>
                      <w:rFonts w:eastAsia="仿宋_GB2312"/>
                      <w:szCs w:val="21"/>
                    </w:rPr>
                    <w:t>2015</w:t>
                  </w:r>
                  <w:r>
                    <w:rPr>
                      <w:rFonts w:eastAsia="仿宋_GB2312"/>
                      <w:szCs w:val="21"/>
                    </w:rPr>
                    <w:t>〕</w:t>
                  </w:r>
                  <w:r>
                    <w:rPr>
                      <w:rFonts w:eastAsia="仿宋_GB2312"/>
                      <w:szCs w:val="21"/>
                    </w:rPr>
                    <w:t>17</w:t>
                  </w:r>
                  <w:r>
                    <w:rPr>
                      <w:rFonts w:eastAsia="仿宋_GB2312"/>
                      <w:szCs w:val="21"/>
                    </w:rPr>
                    <w:t>号）</w:t>
                  </w:r>
                </w:p>
              </w:tc>
              <w:tc>
                <w:tcPr>
                  <w:tcW w:w="1818" w:type="pct"/>
                  <w:tcBorders>
                    <w:tl2br w:val="nil"/>
                    <w:tr2bl w:val="nil"/>
                  </w:tcBorders>
                  <w:shd w:val="clear" w:color="auto" w:fill="auto"/>
                  <w:tcMar>
                    <w:top w:w="15" w:type="dxa"/>
                    <w:left w:w="15" w:type="dxa"/>
                    <w:right w:w="15" w:type="dxa"/>
                  </w:tcMar>
                  <w:vAlign w:val="center"/>
                </w:tcPr>
                <w:p w:rsidR="0017756E" w:rsidRDefault="00416C35">
                  <w:pPr>
                    <w:spacing w:line="240" w:lineRule="exact"/>
                    <w:jc w:val="left"/>
                    <w:rPr>
                      <w:rFonts w:eastAsia="仿宋_GB2312"/>
                      <w:szCs w:val="21"/>
                    </w:rPr>
                  </w:pPr>
                  <w:r>
                    <w:rPr>
                      <w:rFonts w:eastAsia="仿宋_GB2312"/>
                      <w:szCs w:val="21"/>
                    </w:rPr>
                    <w:t>污染物排放种类、浓度、总量、排放去向等纳入许可证管理范围，符合计划原则</w:t>
                  </w:r>
                </w:p>
              </w:tc>
              <w:tc>
                <w:tcPr>
                  <w:tcW w:w="332" w:type="pct"/>
                  <w:tcBorders>
                    <w:tl2br w:val="nil"/>
                    <w:tr2bl w:val="nil"/>
                  </w:tcBorders>
                  <w:shd w:val="clear" w:color="auto" w:fill="auto"/>
                  <w:tcMar>
                    <w:top w:w="15" w:type="dxa"/>
                    <w:left w:w="15" w:type="dxa"/>
                    <w:right w:w="15" w:type="dxa"/>
                  </w:tcMar>
                  <w:vAlign w:val="center"/>
                </w:tcPr>
                <w:p w:rsidR="0017756E" w:rsidRDefault="00416C35">
                  <w:pPr>
                    <w:spacing w:line="240" w:lineRule="exact"/>
                    <w:jc w:val="center"/>
                    <w:rPr>
                      <w:rFonts w:eastAsia="仿宋_GB2312"/>
                      <w:szCs w:val="21"/>
                    </w:rPr>
                  </w:pPr>
                  <w:r>
                    <w:rPr>
                      <w:rFonts w:eastAsia="仿宋_GB2312"/>
                      <w:szCs w:val="21"/>
                    </w:rPr>
                    <w:t>符合</w:t>
                  </w:r>
                </w:p>
              </w:tc>
            </w:tr>
            <w:tr w:rsidR="0017756E">
              <w:trPr>
                <w:trHeight w:val="23"/>
              </w:trPr>
              <w:tc>
                <w:tcPr>
                  <w:tcW w:w="289" w:type="pct"/>
                  <w:tcBorders>
                    <w:tl2br w:val="nil"/>
                    <w:tr2bl w:val="nil"/>
                  </w:tcBorders>
                  <w:shd w:val="clear" w:color="auto" w:fill="auto"/>
                  <w:tcMar>
                    <w:top w:w="15" w:type="dxa"/>
                    <w:left w:w="15" w:type="dxa"/>
                    <w:right w:w="15" w:type="dxa"/>
                  </w:tcMar>
                  <w:vAlign w:val="center"/>
                </w:tcPr>
                <w:p w:rsidR="0017756E" w:rsidRDefault="00416C35">
                  <w:pPr>
                    <w:spacing w:line="240" w:lineRule="exact"/>
                    <w:jc w:val="center"/>
                    <w:rPr>
                      <w:rFonts w:eastAsia="仿宋_GB2312"/>
                      <w:szCs w:val="21"/>
                    </w:rPr>
                  </w:pPr>
                  <w:r>
                    <w:rPr>
                      <w:rFonts w:eastAsia="仿宋_GB2312"/>
                      <w:szCs w:val="21"/>
                    </w:rPr>
                    <w:t>6</w:t>
                  </w:r>
                </w:p>
              </w:tc>
              <w:tc>
                <w:tcPr>
                  <w:tcW w:w="2560" w:type="pct"/>
                  <w:tcBorders>
                    <w:tl2br w:val="nil"/>
                    <w:tr2bl w:val="nil"/>
                  </w:tcBorders>
                  <w:shd w:val="clear" w:color="auto" w:fill="auto"/>
                  <w:tcMar>
                    <w:top w:w="15" w:type="dxa"/>
                    <w:left w:w="15" w:type="dxa"/>
                    <w:right w:w="15" w:type="dxa"/>
                  </w:tcMar>
                  <w:vAlign w:val="center"/>
                </w:tcPr>
                <w:p w:rsidR="0017756E" w:rsidRDefault="00416C35">
                  <w:pPr>
                    <w:rPr>
                      <w:rFonts w:eastAsia="仿宋_GB2312"/>
                      <w:szCs w:val="21"/>
                    </w:rPr>
                  </w:pPr>
                  <w:r>
                    <w:rPr>
                      <w:rFonts w:eastAsia="仿宋_GB2312"/>
                      <w:szCs w:val="21"/>
                    </w:rPr>
                    <w:t>《关于推进实施钢铁行业超低排放的意见》</w:t>
                  </w:r>
                </w:p>
                <w:p w:rsidR="0017756E" w:rsidRDefault="00416C35">
                  <w:pPr>
                    <w:spacing w:line="240" w:lineRule="exact"/>
                    <w:jc w:val="left"/>
                    <w:rPr>
                      <w:rFonts w:eastAsia="仿宋_GB2312"/>
                      <w:szCs w:val="21"/>
                    </w:rPr>
                  </w:pPr>
                  <w:r>
                    <w:rPr>
                      <w:rFonts w:eastAsia="仿宋_GB2312"/>
                      <w:szCs w:val="21"/>
                    </w:rPr>
                    <w:t>（环大气〔</w:t>
                  </w:r>
                  <w:r>
                    <w:rPr>
                      <w:rFonts w:eastAsia="仿宋_GB2312"/>
                      <w:szCs w:val="21"/>
                    </w:rPr>
                    <w:t>2019</w:t>
                  </w:r>
                  <w:r>
                    <w:rPr>
                      <w:rFonts w:eastAsia="仿宋_GB2312"/>
                      <w:szCs w:val="21"/>
                    </w:rPr>
                    <w:t>〕</w:t>
                  </w:r>
                  <w:r>
                    <w:rPr>
                      <w:rFonts w:eastAsia="仿宋_GB2312"/>
                      <w:szCs w:val="21"/>
                    </w:rPr>
                    <w:t>35</w:t>
                  </w:r>
                  <w:r>
                    <w:rPr>
                      <w:rFonts w:eastAsia="仿宋_GB2312"/>
                      <w:szCs w:val="21"/>
                    </w:rPr>
                    <w:t>号</w:t>
                  </w:r>
                </w:p>
              </w:tc>
              <w:tc>
                <w:tcPr>
                  <w:tcW w:w="1818" w:type="pct"/>
                  <w:tcBorders>
                    <w:tl2br w:val="nil"/>
                    <w:tr2bl w:val="nil"/>
                  </w:tcBorders>
                  <w:shd w:val="clear" w:color="auto" w:fill="auto"/>
                  <w:tcMar>
                    <w:top w:w="15" w:type="dxa"/>
                    <w:left w:w="15" w:type="dxa"/>
                    <w:right w:w="15" w:type="dxa"/>
                  </w:tcMar>
                  <w:vAlign w:val="center"/>
                </w:tcPr>
                <w:p w:rsidR="0017756E" w:rsidRDefault="00416C35">
                  <w:pPr>
                    <w:spacing w:line="240" w:lineRule="exact"/>
                    <w:jc w:val="left"/>
                    <w:rPr>
                      <w:rFonts w:eastAsia="仿宋_GB2312"/>
                      <w:szCs w:val="21"/>
                    </w:rPr>
                  </w:pPr>
                  <w:r>
                    <w:rPr>
                      <w:rFonts w:eastAsia="仿宋_GB2312"/>
                      <w:szCs w:val="21"/>
                    </w:rPr>
                    <w:t>计划</w:t>
                  </w:r>
                  <w:r>
                    <w:rPr>
                      <w:rFonts w:eastAsia="仿宋_GB2312"/>
                      <w:szCs w:val="21"/>
                    </w:rPr>
                    <w:t>2024</w:t>
                  </w:r>
                  <w:r>
                    <w:rPr>
                      <w:rFonts w:eastAsia="仿宋_GB2312"/>
                      <w:szCs w:val="21"/>
                    </w:rPr>
                    <w:t>年年底完成有组织、无组织公示，目前正在积极整改中；清洁运输报告正在钢协进行评审</w:t>
                  </w:r>
                </w:p>
              </w:tc>
              <w:tc>
                <w:tcPr>
                  <w:tcW w:w="332" w:type="pct"/>
                  <w:tcBorders>
                    <w:tl2br w:val="nil"/>
                    <w:tr2bl w:val="nil"/>
                  </w:tcBorders>
                  <w:shd w:val="clear" w:color="auto" w:fill="auto"/>
                  <w:tcMar>
                    <w:top w:w="15" w:type="dxa"/>
                    <w:left w:w="15" w:type="dxa"/>
                    <w:right w:w="15" w:type="dxa"/>
                  </w:tcMar>
                  <w:vAlign w:val="center"/>
                </w:tcPr>
                <w:p w:rsidR="0017756E" w:rsidRDefault="00416C35">
                  <w:pPr>
                    <w:spacing w:line="240" w:lineRule="exact"/>
                    <w:jc w:val="center"/>
                    <w:rPr>
                      <w:rFonts w:eastAsia="仿宋_GB2312"/>
                      <w:szCs w:val="21"/>
                    </w:rPr>
                  </w:pPr>
                  <w:r>
                    <w:rPr>
                      <w:rFonts w:eastAsia="仿宋_GB2312"/>
                      <w:szCs w:val="21"/>
                    </w:rPr>
                    <w:t>基本符合</w:t>
                  </w:r>
                </w:p>
              </w:tc>
            </w:tr>
          </w:tbl>
          <w:p w:rsidR="0017756E" w:rsidRDefault="00416C35">
            <w:pPr>
              <w:spacing w:line="360" w:lineRule="auto"/>
              <w:ind w:firstLineChars="200" w:firstLine="480"/>
              <w:rPr>
                <w:rFonts w:eastAsia="仿宋_GB2312"/>
                <w:sz w:val="24"/>
              </w:rPr>
            </w:pPr>
            <w:r>
              <w:rPr>
                <w:rFonts w:eastAsia="仿宋_GB2312"/>
                <w:sz w:val="24"/>
              </w:rPr>
              <w:t>2</w:t>
            </w:r>
            <w:r>
              <w:rPr>
                <w:rFonts w:eastAsia="仿宋_GB2312"/>
                <w:sz w:val="24"/>
              </w:rPr>
              <w:t>、与地方环境保护相关法律、法规、政策和规划要求的符合性</w:t>
            </w:r>
          </w:p>
          <w:p w:rsidR="0017756E" w:rsidRDefault="00416C35">
            <w:pPr>
              <w:spacing w:line="360" w:lineRule="auto"/>
              <w:ind w:firstLineChars="200" w:firstLine="480"/>
              <w:jc w:val="left"/>
              <w:rPr>
                <w:rFonts w:eastAsia="仿宋_GB2312"/>
                <w:sz w:val="24"/>
              </w:rPr>
            </w:pPr>
            <w:r>
              <w:rPr>
                <w:rFonts w:eastAsia="仿宋_GB2312"/>
                <w:sz w:val="24"/>
              </w:rPr>
              <w:t>朝阳钢铁满足地方相关法律、法规、政策要求。</w:t>
            </w:r>
          </w:p>
          <w:tbl>
            <w:tblPr>
              <w:tblW w:w="499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37"/>
              <w:gridCol w:w="4732"/>
              <w:gridCol w:w="3355"/>
              <w:gridCol w:w="604"/>
            </w:tblGrid>
            <w:tr w:rsidR="0017756E">
              <w:trPr>
                <w:trHeight w:val="23"/>
              </w:trPr>
              <w:tc>
                <w:tcPr>
                  <w:tcW w:w="291" w:type="pct"/>
                  <w:tcBorders>
                    <w:tl2br w:val="nil"/>
                    <w:tr2bl w:val="nil"/>
                  </w:tcBorders>
                  <w:shd w:val="clear" w:color="auto" w:fill="auto"/>
                  <w:tcMar>
                    <w:top w:w="15" w:type="dxa"/>
                    <w:left w:w="15" w:type="dxa"/>
                    <w:right w:w="15" w:type="dxa"/>
                  </w:tcMar>
                  <w:vAlign w:val="center"/>
                </w:tcPr>
                <w:p w:rsidR="0017756E" w:rsidRDefault="00416C35">
                  <w:pPr>
                    <w:spacing w:line="240" w:lineRule="exact"/>
                    <w:jc w:val="center"/>
                    <w:rPr>
                      <w:rFonts w:eastAsia="仿宋_GB2312"/>
                      <w:szCs w:val="21"/>
                    </w:rPr>
                  </w:pPr>
                  <w:r>
                    <w:rPr>
                      <w:rFonts w:eastAsia="仿宋_GB2312"/>
                      <w:szCs w:val="21"/>
                    </w:rPr>
                    <w:t>序号</w:t>
                  </w:r>
                </w:p>
              </w:tc>
              <w:tc>
                <w:tcPr>
                  <w:tcW w:w="2563" w:type="pct"/>
                  <w:tcBorders>
                    <w:tl2br w:val="nil"/>
                    <w:tr2bl w:val="nil"/>
                  </w:tcBorders>
                  <w:shd w:val="clear" w:color="auto" w:fill="auto"/>
                  <w:tcMar>
                    <w:top w:w="15" w:type="dxa"/>
                    <w:left w:w="15" w:type="dxa"/>
                    <w:right w:w="15" w:type="dxa"/>
                  </w:tcMar>
                  <w:vAlign w:val="center"/>
                </w:tcPr>
                <w:p w:rsidR="0017756E" w:rsidRDefault="00416C35">
                  <w:pPr>
                    <w:spacing w:line="240" w:lineRule="exact"/>
                    <w:jc w:val="center"/>
                    <w:rPr>
                      <w:rFonts w:eastAsia="仿宋_GB2312"/>
                      <w:szCs w:val="21"/>
                    </w:rPr>
                  </w:pPr>
                  <w:r>
                    <w:rPr>
                      <w:rFonts w:eastAsia="仿宋_GB2312"/>
                      <w:szCs w:val="21"/>
                    </w:rPr>
                    <w:t>相关文件</w:t>
                  </w:r>
                </w:p>
              </w:tc>
              <w:tc>
                <w:tcPr>
                  <w:tcW w:w="1817" w:type="pct"/>
                  <w:tcBorders>
                    <w:tl2br w:val="nil"/>
                    <w:tr2bl w:val="nil"/>
                  </w:tcBorders>
                  <w:shd w:val="clear" w:color="auto" w:fill="auto"/>
                  <w:tcMar>
                    <w:top w:w="15" w:type="dxa"/>
                    <w:left w:w="15" w:type="dxa"/>
                    <w:right w:w="15" w:type="dxa"/>
                  </w:tcMar>
                  <w:vAlign w:val="center"/>
                </w:tcPr>
                <w:p w:rsidR="0017756E" w:rsidRDefault="00416C35">
                  <w:pPr>
                    <w:spacing w:line="240" w:lineRule="exact"/>
                    <w:jc w:val="center"/>
                    <w:rPr>
                      <w:rFonts w:eastAsia="仿宋_GB2312"/>
                      <w:szCs w:val="21"/>
                    </w:rPr>
                  </w:pPr>
                  <w:r>
                    <w:rPr>
                      <w:rFonts w:eastAsia="仿宋_GB2312"/>
                      <w:szCs w:val="21"/>
                    </w:rPr>
                    <w:t>实际情况</w:t>
                  </w:r>
                </w:p>
              </w:tc>
              <w:tc>
                <w:tcPr>
                  <w:tcW w:w="327" w:type="pct"/>
                  <w:tcBorders>
                    <w:tl2br w:val="nil"/>
                    <w:tr2bl w:val="nil"/>
                  </w:tcBorders>
                  <w:shd w:val="clear" w:color="auto" w:fill="auto"/>
                  <w:tcMar>
                    <w:top w:w="15" w:type="dxa"/>
                    <w:left w:w="15" w:type="dxa"/>
                    <w:right w:w="15" w:type="dxa"/>
                  </w:tcMar>
                  <w:vAlign w:val="center"/>
                </w:tcPr>
                <w:p w:rsidR="0017756E" w:rsidRDefault="00416C35">
                  <w:pPr>
                    <w:spacing w:line="240" w:lineRule="exact"/>
                    <w:jc w:val="center"/>
                    <w:rPr>
                      <w:rFonts w:eastAsia="仿宋_GB2312"/>
                      <w:szCs w:val="21"/>
                    </w:rPr>
                  </w:pPr>
                  <w:r>
                    <w:rPr>
                      <w:rFonts w:eastAsia="仿宋_GB2312"/>
                      <w:szCs w:val="21"/>
                    </w:rPr>
                    <w:t>是否</w:t>
                  </w:r>
                </w:p>
                <w:p w:rsidR="0017756E" w:rsidRDefault="00416C35">
                  <w:pPr>
                    <w:spacing w:line="240" w:lineRule="exact"/>
                    <w:jc w:val="center"/>
                    <w:rPr>
                      <w:rFonts w:eastAsia="仿宋_GB2312"/>
                      <w:szCs w:val="21"/>
                    </w:rPr>
                  </w:pPr>
                  <w:r>
                    <w:rPr>
                      <w:rFonts w:eastAsia="仿宋_GB2312"/>
                      <w:szCs w:val="21"/>
                    </w:rPr>
                    <w:t>符合</w:t>
                  </w:r>
                </w:p>
              </w:tc>
            </w:tr>
            <w:tr w:rsidR="0017756E">
              <w:trPr>
                <w:trHeight w:val="23"/>
              </w:trPr>
              <w:tc>
                <w:tcPr>
                  <w:tcW w:w="291" w:type="pct"/>
                  <w:tcBorders>
                    <w:tl2br w:val="nil"/>
                    <w:tr2bl w:val="nil"/>
                  </w:tcBorders>
                  <w:shd w:val="clear" w:color="auto" w:fill="auto"/>
                  <w:tcMar>
                    <w:top w:w="15" w:type="dxa"/>
                    <w:left w:w="15" w:type="dxa"/>
                    <w:right w:w="15" w:type="dxa"/>
                  </w:tcMar>
                  <w:vAlign w:val="center"/>
                </w:tcPr>
                <w:p w:rsidR="0017756E" w:rsidRDefault="00416C35">
                  <w:pPr>
                    <w:spacing w:line="240" w:lineRule="exact"/>
                    <w:jc w:val="center"/>
                    <w:rPr>
                      <w:rFonts w:eastAsia="仿宋_GB2312"/>
                      <w:szCs w:val="21"/>
                    </w:rPr>
                  </w:pPr>
                  <w:r>
                    <w:rPr>
                      <w:rFonts w:eastAsia="仿宋_GB2312"/>
                      <w:szCs w:val="21"/>
                    </w:rPr>
                    <w:t>1</w:t>
                  </w:r>
                </w:p>
              </w:tc>
              <w:tc>
                <w:tcPr>
                  <w:tcW w:w="2563" w:type="pct"/>
                  <w:tcBorders>
                    <w:tl2br w:val="nil"/>
                    <w:tr2bl w:val="nil"/>
                  </w:tcBorders>
                  <w:shd w:val="clear" w:color="auto" w:fill="auto"/>
                  <w:tcMar>
                    <w:top w:w="15" w:type="dxa"/>
                    <w:left w:w="15" w:type="dxa"/>
                    <w:right w:w="15" w:type="dxa"/>
                  </w:tcMar>
                  <w:vAlign w:val="center"/>
                </w:tcPr>
                <w:p w:rsidR="0017756E" w:rsidRDefault="00416C35">
                  <w:pPr>
                    <w:spacing w:line="240" w:lineRule="exact"/>
                    <w:jc w:val="left"/>
                    <w:rPr>
                      <w:rFonts w:eastAsia="仿宋_GB2312"/>
                      <w:szCs w:val="21"/>
                    </w:rPr>
                  </w:pPr>
                  <w:r>
                    <w:rPr>
                      <w:rFonts w:eastAsia="仿宋_GB2312"/>
                      <w:szCs w:val="21"/>
                    </w:rPr>
                    <w:t>《辽宁省环境保护</w:t>
                  </w:r>
                  <w:r>
                    <w:rPr>
                      <w:rFonts w:eastAsia="仿宋_GB2312"/>
                      <w:szCs w:val="21"/>
                    </w:rPr>
                    <w:t>“</w:t>
                  </w:r>
                  <w:r>
                    <w:rPr>
                      <w:rFonts w:eastAsia="仿宋_GB2312"/>
                      <w:szCs w:val="21"/>
                    </w:rPr>
                    <w:t>十三五</w:t>
                  </w:r>
                  <w:r>
                    <w:rPr>
                      <w:rFonts w:eastAsia="仿宋_GB2312"/>
                      <w:szCs w:val="21"/>
                    </w:rPr>
                    <w:t>”</w:t>
                  </w:r>
                  <w:r>
                    <w:rPr>
                      <w:rFonts w:eastAsia="仿宋_GB2312"/>
                      <w:szCs w:val="21"/>
                    </w:rPr>
                    <w:t>规划》（辽政办发〔</w:t>
                  </w:r>
                  <w:r>
                    <w:rPr>
                      <w:rFonts w:eastAsia="仿宋_GB2312"/>
                      <w:szCs w:val="21"/>
                    </w:rPr>
                    <w:t>2016</w:t>
                  </w:r>
                  <w:r>
                    <w:rPr>
                      <w:rFonts w:eastAsia="仿宋_GB2312"/>
                      <w:szCs w:val="21"/>
                    </w:rPr>
                    <w:t>〕</w:t>
                  </w:r>
                  <w:r>
                    <w:rPr>
                      <w:rFonts w:eastAsia="仿宋_GB2312"/>
                      <w:szCs w:val="21"/>
                    </w:rPr>
                    <w:t>76</w:t>
                  </w:r>
                  <w:r>
                    <w:rPr>
                      <w:rFonts w:eastAsia="仿宋_GB2312"/>
                      <w:szCs w:val="21"/>
                    </w:rPr>
                    <w:t>号）</w:t>
                  </w:r>
                </w:p>
              </w:tc>
              <w:tc>
                <w:tcPr>
                  <w:tcW w:w="1817" w:type="pct"/>
                  <w:tcBorders>
                    <w:tl2br w:val="nil"/>
                    <w:tr2bl w:val="nil"/>
                  </w:tcBorders>
                  <w:shd w:val="clear" w:color="auto" w:fill="auto"/>
                  <w:tcMar>
                    <w:top w:w="15" w:type="dxa"/>
                    <w:left w:w="15" w:type="dxa"/>
                    <w:right w:w="15" w:type="dxa"/>
                  </w:tcMar>
                  <w:vAlign w:val="center"/>
                </w:tcPr>
                <w:p w:rsidR="0017756E" w:rsidRDefault="00416C35">
                  <w:pPr>
                    <w:spacing w:line="240" w:lineRule="exact"/>
                    <w:jc w:val="left"/>
                    <w:rPr>
                      <w:rFonts w:eastAsia="仿宋_GB2312"/>
                      <w:szCs w:val="21"/>
                    </w:rPr>
                  </w:pPr>
                  <w:r>
                    <w:rPr>
                      <w:rFonts w:eastAsia="仿宋_GB2312"/>
                      <w:szCs w:val="21"/>
                    </w:rPr>
                    <w:t>推广脱硫、脱硝、除尘技术治理工程，符合规划原则</w:t>
                  </w:r>
                </w:p>
              </w:tc>
              <w:tc>
                <w:tcPr>
                  <w:tcW w:w="327" w:type="pct"/>
                  <w:tcBorders>
                    <w:tl2br w:val="nil"/>
                    <w:tr2bl w:val="nil"/>
                  </w:tcBorders>
                  <w:shd w:val="clear" w:color="auto" w:fill="auto"/>
                  <w:tcMar>
                    <w:top w:w="15" w:type="dxa"/>
                    <w:left w:w="15" w:type="dxa"/>
                    <w:right w:w="15" w:type="dxa"/>
                  </w:tcMar>
                  <w:vAlign w:val="center"/>
                </w:tcPr>
                <w:p w:rsidR="0017756E" w:rsidRDefault="00416C35">
                  <w:pPr>
                    <w:spacing w:line="240" w:lineRule="exact"/>
                    <w:jc w:val="center"/>
                    <w:rPr>
                      <w:rFonts w:eastAsia="仿宋_GB2312"/>
                      <w:szCs w:val="21"/>
                    </w:rPr>
                  </w:pPr>
                  <w:r>
                    <w:rPr>
                      <w:rFonts w:eastAsia="仿宋_GB2312"/>
                      <w:szCs w:val="21"/>
                    </w:rPr>
                    <w:t>符合</w:t>
                  </w:r>
                </w:p>
              </w:tc>
            </w:tr>
            <w:tr w:rsidR="0017756E">
              <w:trPr>
                <w:trHeight w:val="23"/>
              </w:trPr>
              <w:tc>
                <w:tcPr>
                  <w:tcW w:w="291" w:type="pct"/>
                  <w:tcBorders>
                    <w:tl2br w:val="nil"/>
                    <w:tr2bl w:val="nil"/>
                  </w:tcBorders>
                  <w:shd w:val="clear" w:color="auto" w:fill="auto"/>
                  <w:tcMar>
                    <w:top w:w="15" w:type="dxa"/>
                    <w:left w:w="15" w:type="dxa"/>
                    <w:right w:w="15" w:type="dxa"/>
                  </w:tcMar>
                  <w:vAlign w:val="center"/>
                </w:tcPr>
                <w:p w:rsidR="0017756E" w:rsidRDefault="00416C35">
                  <w:pPr>
                    <w:spacing w:line="240" w:lineRule="exact"/>
                    <w:jc w:val="center"/>
                    <w:rPr>
                      <w:rFonts w:eastAsia="仿宋_GB2312"/>
                      <w:szCs w:val="21"/>
                    </w:rPr>
                  </w:pPr>
                  <w:r>
                    <w:rPr>
                      <w:rFonts w:eastAsia="仿宋_GB2312"/>
                      <w:szCs w:val="21"/>
                    </w:rPr>
                    <w:t>2</w:t>
                  </w:r>
                </w:p>
              </w:tc>
              <w:tc>
                <w:tcPr>
                  <w:tcW w:w="2563" w:type="pct"/>
                  <w:tcBorders>
                    <w:tl2br w:val="nil"/>
                    <w:tr2bl w:val="nil"/>
                  </w:tcBorders>
                  <w:shd w:val="clear" w:color="auto" w:fill="auto"/>
                  <w:tcMar>
                    <w:top w:w="15" w:type="dxa"/>
                    <w:left w:w="15" w:type="dxa"/>
                    <w:right w:w="15" w:type="dxa"/>
                  </w:tcMar>
                  <w:vAlign w:val="center"/>
                </w:tcPr>
                <w:p w:rsidR="0017756E" w:rsidRDefault="00416C35">
                  <w:pPr>
                    <w:spacing w:line="240" w:lineRule="exact"/>
                    <w:jc w:val="left"/>
                    <w:rPr>
                      <w:rFonts w:eastAsia="仿宋_GB2312"/>
                      <w:szCs w:val="21"/>
                    </w:rPr>
                  </w:pPr>
                  <w:r>
                    <w:rPr>
                      <w:rFonts w:eastAsia="仿宋_GB2312"/>
                      <w:szCs w:val="21"/>
                    </w:rPr>
                    <w:t>《辽宁省人民政府关于蓝天工程的实施意见》（辽政发〔</w:t>
                  </w:r>
                  <w:r>
                    <w:rPr>
                      <w:rFonts w:eastAsia="仿宋_GB2312"/>
                      <w:szCs w:val="21"/>
                    </w:rPr>
                    <w:t>2012</w:t>
                  </w:r>
                  <w:r>
                    <w:rPr>
                      <w:rFonts w:eastAsia="仿宋_GB2312"/>
                      <w:szCs w:val="21"/>
                    </w:rPr>
                    <w:t>〕</w:t>
                  </w:r>
                  <w:r>
                    <w:rPr>
                      <w:rFonts w:eastAsia="仿宋_GB2312"/>
                      <w:szCs w:val="21"/>
                    </w:rPr>
                    <w:t>36</w:t>
                  </w:r>
                  <w:r>
                    <w:rPr>
                      <w:rFonts w:eastAsia="仿宋_GB2312"/>
                      <w:szCs w:val="21"/>
                    </w:rPr>
                    <w:t>号）</w:t>
                  </w:r>
                </w:p>
              </w:tc>
              <w:tc>
                <w:tcPr>
                  <w:tcW w:w="1817" w:type="pct"/>
                  <w:tcBorders>
                    <w:tl2br w:val="nil"/>
                    <w:tr2bl w:val="nil"/>
                  </w:tcBorders>
                  <w:shd w:val="clear" w:color="auto" w:fill="auto"/>
                  <w:tcMar>
                    <w:top w:w="15" w:type="dxa"/>
                    <w:left w:w="15" w:type="dxa"/>
                    <w:right w:w="15" w:type="dxa"/>
                  </w:tcMar>
                  <w:vAlign w:val="center"/>
                </w:tcPr>
                <w:p w:rsidR="0017756E" w:rsidRDefault="00416C35">
                  <w:pPr>
                    <w:spacing w:line="240" w:lineRule="exact"/>
                    <w:jc w:val="left"/>
                    <w:rPr>
                      <w:rFonts w:eastAsia="仿宋_GB2312"/>
                      <w:szCs w:val="21"/>
                    </w:rPr>
                  </w:pPr>
                  <w:r>
                    <w:rPr>
                      <w:rFonts w:eastAsia="仿宋_GB2312"/>
                      <w:szCs w:val="21"/>
                    </w:rPr>
                    <w:t>严格淘汰落后产能，符合意见原则</w:t>
                  </w:r>
                </w:p>
              </w:tc>
              <w:tc>
                <w:tcPr>
                  <w:tcW w:w="327" w:type="pct"/>
                  <w:tcBorders>
                    <w:tl2br w:val="nil"/>
                    <w:tr2bl w:val="nil"/>
                  </w:tcBorders>
                  <w:shd w:val="clear" w:color="auto" w:fill="auto"/>
                  <w:tcMar>
                    <w:top w:w="15" w:type="dxa"/>
                    <w:left w:w="15" w:type="dxa"/>
                    <w:right w:w="15" w:type="dxa"/>
                  </w:tcMar>
                  <w:vAlign w:val="center"/>
                </w:tcPr>
                <w:p w:rsidR="0017756E" w:rsidRDefault="00416C35">
                  <w:pPr>
                    <w:spacing w:line="240" w:lineRule="exact"/>
                    <w:jc w:val="center"/>
                    <w:rPr>
                      <w:rFonts w:eastAsia="仿宋_GB2312"/>
                      <w:szCs w:val="21"/>
                    </w:rPr>
                  </w:pPr>
                  <w:r>
                    <w:rPr>
                      <w:rFonts w:eastAsia="仿宋_GB2312"/>
                      <w:szCs w:val="21"/>
                    </w:rPr>
                    <w:t>符合</w:t>
                  </w:r>
                </w:p>
              </w:tc>
            </w:tr>
            <w:tr w:rsidR="0017756E">
              <w:trPr>
                <w:trHeight w:val="23"/>
              </w:trPr>
              <w:tc>
                <w:tcPr>
                  <w:tcW w:w="291" w:type="pct"/>
                  <w:tcBorders>
                    <w:tl2br w:val="nil"/>
                    <w:tr2bl w:val="nil"/>
                  </w:tcBorders>
                  <w:shd w:val="clear" w:color="auto" w:fill="auto"/>
                  <w:tcMar>
                    <w:top w:w="15" w:type="dxa"/>
                    <w:left w:w="15" w:type="dxa"/>
                    <w:right w:w="15" w:type="dxa"/>
                  </w:tcMar>
                  <w:vAlign w:val="center"/>
                </w:tcPr>
                <w:p w:rsidR="0017756E" w:rsidRDefault="00416C35">
                  <w:pPr>
                    <w:spacing w:line="240" w:lineRule="exact"/>
                    <w:jc w:val="center"/>
                    <w:rPr>
                      <w:rFonts w:eastAsia="仿宋_GB2312"/>
                      <w:szCs w:val="21"/>
                    </w:rPr>
                  </w:pPr>
                  <w:r>
                    <w:rPr>
                      <w:rFonts w:eastAsia="仿宋_GB2312"/>
                      <w:szCs w:val="21"/>
                    </w:rPr>
                    <w:t>3</w:t>
                  </w:r>
                </w:p>
              </w:tc>
              <w:tc>
                <w:tcPr>
                  <w:tcW w:w="2563" w:type="pct"/>
                  <w:tcBorders>
                    <w:tl2br w:val="nil"/>
                    <w:tr2bl w:val="nil"/>
                  </w:tcBorders>
                  <w:shd w:val="clear" w:color="auto" w:fill="auto"/>
                  <w:tcMar>
                    <w:top w:w="15" w:type="dxa"/>
                    <w:left w:w="15" w:type="dxa"/>
                    <w:right w:w="15" w:type="dxa"/>
                  </w:tcMar>
                  <w:vAlign w:val="center"/>
                </w:tcPr>
                <w:p w:rsidR="0017756E" w:rsidRDefault="00416C35">
                  <w:pPr>
                    <w:spacing w:line="240" w:lineRule="exact"/>
                    <w:jc w:val="left"/>
                    <w:rPr>
                      <w:rFonts w:eastAsia="仿宋_GB2312"/>
                      <w:szCs w:val="21"/>
                    </w:rPr>
                  </w:pPr>
                  <w:r>
                    <w:rPr>
                      <w:rFonts w:eastAsia="仿宋_GB2312"/>
                      <w:szCs w:val="21"/>
                    </w:rPr>
                    <w:t>《朝阳市人民政府关于印发朝阳市水污染防治工作方案的通知》（朝政发〔</w:t>
                  </w:r>
                  <w:r>
                    <w:rPr>
                      <w:rFonts w:eastAsia="仿宋_GB2312"/>
                      <w:szCs w:val="21"/>
                    </w:rPr>
                    <w:t>2016</w:t>
                  </w:r>
                  <w:r>
                    <w:rPr>
                      <w:rFonts w:eastAsia="仿宋_GB2312"/>
                      <w:szCs w:val="21"/>
                    </w:rPr>
                    <w:t>〕</w:t>
                  </w:r>
                  <w:r>
                    <w:rPr>
                      <w:rFonts w:eastAsia="仿宋_GB2312"/>
                      <w:szCs w:val="21"/>
                    </w:rPr>
                    <w:t>5</w:t>
                  </w:r>
                  <w:r>
                    <w:rPr>
                      <w:rFonts w:eastAsia="仿宋_GB2312"/>
                      <w:szCs w:val="21"/>
                    </w:rPr>
                    <w:t>号）</w:t>
                  </w:r>
                </w:p>
              </w:tc>
              <w:tc>
                <w:tcPr>
                  <w:tcW w:w="1817" w:type="pct"/>
                  <w:tcBorders>
                    <w:tl2br w:val="nil"/>
                    <w:tr2bl w:val="nil"/>
                  </w:tcBorders>
                  <w:shd w:val="clear" w:color="auto" w:fill="auto"/>
                  <w:tcMar>
                    <w:top w:w="15" w:type="dxa"/>
                    <w:left w:w="15" w:type="dxa"/>
                    <w:right w:w="15" w:type="dxa"/>
                  </w:tcMar>
                  <w:vAlign w:val="center"/>
                </w:tcPr>
                <w:p w:rsidR="0017756E" w:rsidRDefault="00416C35">
                  <w:pPr>
                    <w:spacing w:line="240" w:lineRule="exact"/>
                    <w:jc w:val="left"/>
                    <w:rPr>
                      <w:rFonts w:eastAsia="仿宋_GB2312"/>
                      <w:szCs w:val="21"/>
                    </w:rPr>
                  </w:pPr>
                  <w:r>
                    <w:rPr>
                      <w:rFonts w:eastAsia="仿宋_GB2312"/>
                      <w:szCs w:val="21"/>
                    </w:rPr>
                    <w:t>加强工业水循环利用</w:t>
                  </w:r>
                  <w:r>
                    <w:rPr>
                      <w:rFonts w:eastAsia="仿宋_GB2312"/>
                      <w:szCs w:val="21"/>
                    </w:rPr>
                    <w:t xml:space="preserve"> </w:t>
                  </w:r>
                  <w:r>
                    <w:rPr>
                      <w:rFonts w:eastAsia="仿宋_GB2312"/>
                      <w:szCs w:val="21"/>
                    </w:rPr>
                    <w:t>，符合方案原则</w:t>
                  </w:r>
                </w:p>
              </w:tc>
              <w:tc>
                <w:tcPr>
                  <w:tcW w:w="327" w:type="pct"/>
                  <w:tcBorders>
                    <w:tl2br w:val="nil"/>
                    <w:tr2bl w:val="nil"/>
                  </w:tcBorders>
                  <w:shd w:val="clear" w:color="auto" w:fill="auto"/>
                  <w:tcMar>
                    <w:top w:w="15" w:type="dxa"/>
                    <w:left w:w="15" w:type="dxa"/>
                    <w:right w:w="15" w:type="dxa"/>
                  </w:tcMar>
                  <w:vAlign w:val="center"/>
                </w:tcPr>
                <w:p w:rsidR="0017756E" w:rsidRDefault="00416C35">
                  <w:pPr>
                    <w:spacing w:line="240" w:lineRule="exact"/>
                    <w:jc w:val="center"/>
                    <w:rPr>
                      <w:rFonts w:eastAsia="仿宋_GB2312"/>
                      <w:szCs w:val="21"/>
                    </w:rPr>
                  </w:pPr>
                  <w:r>
                    <w:rPr>
                      <w:rFonts w:eastAsia="仿宋_GB2312"/>
                      <w:szCs w:val="21"/>
                    </w:rPr>
                    <w:t>符合</w:t>
                  </w:r>
                </w:p>
              </w:tc>
            </w:tr>
          </w:tbl>
          <w:p w:rsidR="0017756E" w:rsidRDefault="00416C35">
            <w:pPr>
              <w:spacing w:line="360" w:lineRule="auto"/>
              <w:ind w:firstLineChars="200" w:firstLine="480"/>
              <w:rPr>
                <w:rFonts w:eastAsia="仿宋_GB2312"/>
                <w:sz w:val="24"/>
              </w:rPr>
            </w:pPr>
            <w:r>
              <w:rPr>
                <w:rFonts w:eastAsia="仿宋_GB2312"/>
                <w:sz w:val="24"/>
              </w:rPr>
              <w:t>3</w:t>
            </w:r>
            <w:r>
              <w:rPr>
                <w:rFonts w:eastAsia="仿宋_GB2312"/>
                <w:sz w:val="24"/>
              </w:rPr>
              <w:t>、与环境影响评价和三同时制度要求的符合性</w:t>
            </w:r>
          </w:p>
          <w:p w:rsidR="0017756E" w:rsidRDefault="00416C35">
            <w:pPr>
              <w:spacing w:line="360" w:lineRule="auto"/>
              <w:ind w:firstLineChars="200" w:firstLine="480"/>
              <w:rPr>
                <w:rFonts w:eastAsia="仿宋_GB2312"/>
                <w:sz w:val="24"/>
              </w:rPr>
            </w:pPr>
            <w:r>
              <w:rPr>
                <w:rFonts w:eastAsia="仿宋_GB2312"/>
                <w:sz w:val="24"/>
              </w:rPr>
              <w:t>朝阳钢铁严格执行建设项目环境影响评价和三同时管理规定，各项目均取得了生态环境主管部门的批复或备案，符合</w:t>
            </w:r>
            <w:r>
              <w:rPr>
                <w:rFonts w:eastAsia="仿宋_GB2312"/>
                <w:sz w:val="24"/>
              </w:rPr>
              <w:t>“</w:t>
            </w:r>
            <w:r>
              <w:rPr>
                <w:rFonts w:eastAsia="仿宋_GB2312"/>
                <w:sz w:val="24"/>
              </w:rPr>
              <w:t>三同时</w:t>
            </w:r>
            <w:r>
              <w:rPr>
                <w:rFonts w:eastAsia="仿宋_GB2312"/>
                <w:sz w:val="24"/>
              </w:rPr>
              <w:t>”</w:t>
            </w:r>
            <w:r>
              <w:rPr>
                <w:rFonts w:eastAsia="仿宋_GB2312"/>
                <w:sz w:val="24"/>
              </w:rPr>
              <w:t>验收制度要求。</w:t>
            </w:r>
          </w:p>
          <w:p w:rsidR="0017756E" w:rsidRDefault="00416C35">
            <w:pPr>
              <w:spacing w:line="360" w:lineRule="auto"/>
              <w:ind w:firstLineChars="200" w:firstLine="480"/>
              <w:rPr>
                <w:rFonts w:eastAsia="仿宋_GB2312"/>
                <w:sz w:val="24"/>
              </w:rPr>
            </w:pPr>
            <w:r>
              <w:rPr>
                <w:rFonts w:eastAsia="仿宋_GB2312"/>
                <w:sz w:val="24"/>
              </w:rPr>
              <w:t>4</w:t>
            </w:r>
            <w:r>
              <w:rPr>
                <w:rFonts w:eastAsia="仿宋_GB2312"/>
                <w:sz w:val="24"/>
              </w:rPr>
              <w:t>、与污染源达标排放、总量控制规定要求的符合性</w:t>
            </w:r>
          </w:p>
          <w:p w:rsidR="0017756E" w:rsidRDefault="00416C35">
            <w:pPr>
              <w:spacing w:line="360" w:lineRule="auto"/>
              <w:ind w:firstLineChars="200" w:firstLine="480"/>
              <w:rPr>
                <w:rFonts w:eastAsia="仿宋_GB2312"/>
                <w:sz w:val="24"/>
              </w:rPr>
            </w:pPr>
            <w:r>
              <w:rPr>
                <w:rFonts w:eastAsia="仿宋_GB2312"/>
                <w:sz w:val="24"/>
              </w:rPr>
              <w:t>（</w:t>
            </w:r>
            <w:r>
              <w:rPr>
                <w:rFonts w:eastAsia="仿宋_GB2312"/>
                <w:sz w:val="24"/>
              </w:rPr>
              <w:t>1</w:t>
            </w:r>
            <w:r>
              <w:rPr>
                <w:rFonts w:eastAsia="仿宋_GB2312"/>
                <w:sz w:val="24"/>
              </w:rPr>
              <w:t>）达标排放</w:t>
            </w:r>
          </w:p>
          <w:p w:rsidR="0017756E" w:rsidRDefault="00416C35">
            <w:pPr>
              <w:spacing w:line="360" w:lineRule="auto"/>
              <w:ind w:firstLineChars="200" w:firstLine="480"/>
              <w:rPr>
                <w:rFonts w:eastAsia="仿宋_GB2312"/>
                <w:sz w:val="24"/>
              </w:rPr>
            </w:pPr>
            <w:r>
              <w:rPr>
                <w:rFonts w:eastAsia="仿宋_GB2312"/>
                <w:sz w:val="24"/>
              </w:rPr>
              <w:t>朝阳钢铁废气各类污染物排放均满足现行标准要求，达标排放；废水各类污染物排放均达到《钢铁工业水污染物排放标准》排放标准要求；固废管理满足《一般工业固体废物贮存和填埋污染控制标准》和《危险废物贮存污染控制标准》要求；噪声满足《工业企业厂界环境噪声排放标准》要求。</w:t>
            </w:r>
            <w:r>
              <w:rPr>
                <w:rFonts w:eastAsia="仿宋_GB2312"/>
                <w:sz w:val="24"/>
              </w:rPr>
              <w:t>2024</w:t>
            </w:r>
            <w:r>
              <w:rPr>
                <w:rFonts w:eastAsia="仿宋_GB2312"/>
                <w:sz w:val="24"/>
              </w:rPr>
              <w:t>年</w:t>
            </w:r>
            <w:r>
              <w:rPr>
                <w:rFonts w:eastAsia="仿宋_GB2312"/>
                <w:sz w:val="24"/>
              </w:rPr>
              <w:t>6</w:t>
            </w:r>
            <w:r>
              <w:rPr>
                <w:rFonts w:eastAsia="仿宋_GB2312"/>
                <w:sz w:val="24"/>
              </w:rPr>
              <w:t>月完成超低排放改造工作后将满足《关于推进实施钢铁行业超低排放的意见》相关排放标准要求。</w:t>
            </w:r>
          </w:p>
          <w:p w:rsidR="0017756E" w:rsidRDefault="00416C35">
            <w:pPr>
              <w:spacing w:line="360" w:lineRule="auto"/>
              <w:ind w:firstLineChars="200" w:firstLine="480"/>
              <w:rPr>
                <w:rFonts w:eastAsia="仿宋_GB2312"/>
                <w:sz w:val="24"/>
              </w:rPr>
            </w:pPr>
            <w:r>
              <w:rPr>
                <w:rFonts w:eastAsia="仿宋_GB2312"/>
                <w:sz w:val="24"/>
              </w:rPr>
              <w:t>（</w:t>
            </w:r>
            <w:r>
              <w:rPr>
                <w:rFonts w:eastAsia="仿宋_GB2312"/>
                <w:sz w:val="24"/>
              </w:rPr>
              <w:t>2</w:t>
            </w:r>
            <w:r>
              <w:rPr>
                <w:rFonts w:eastAsia="仿宋_GB2312"/>
                <w:sz w:val="24"/>
              </w:rPr>
              <w:t>）总量情况</w:t>
            </w:r>
          </w:p>
          <w:p w:rsidR="0017756E" w:rsidRDefault="00416C35">
            <w:pPr>
              <w:spacing w:line="360" w:lineRule="auto"/>
              <w:ind w:firstLineChars="200" w:firstLine="480"/>
              <w:rPr>
                <w:rFonts w:eastAsia="仿宋_GB2312"/>
                <w:sz w:val="24"/>
              </w:rPr>
            </w:pPr>
            <w:r>
              <w:rPr>
                <w:rFonts w:eastAsia="仿宋_GB2312"/>
                <w:sz w:val="24"/>
              </w:rPr>
              <w:t>朝阳钢铁于</w:t>
            </w:r>
            <w:r>
              <w:rPr>
                <w:rFonts w:eastAsia="仿宋_GB2312"/>
                <w:sz w:val="24"/>
              </w:rPr>
              <w:t>2017</w:t>
            </w:r>
            <w:r>
              <w:rPr>
                <w:rFonts w:eastAsia="仿宋_GB2312"/>
                <w:sz w:val="24"/>
              </w:rPr>
              <w:t>年</w:t>
            </w:r>
            <w:r>
              <w:rPr>
                <w:rFonts w:eastAsia="仿宋_GB2312"/>
                <w:sz w:val="24"/>
              </w:rPr>
              <w:t>6</w:t>
            </w:r>
            <w:r>
              <w:rPr>
                <w:rFonts w:eastAsia="仿宋_GB2312"/>
                <w:sz w:val="24"/>
              </w:rPr>
              <w:t>月取得排污许可证，于</w:t>
            </w:r>
            <w:r>
              <w:rPr>
                <w:rFonts w:eastAsia="仿宋_GB2312"/>
                <w:sz w:val="24"/>
              </w:rPr>
              <w:t>2023</w:t>
            </w:r>
            <w:r>
              <w:rPr>
                <w:rFonts w:eastAsia="仿宋_GB2312"/>
                <w:sz w:val="24"/>
              </w:rPr>
              <w:t>年</w:t>
            </w:r>
            <w:r>
              <w:rPr>
                <w:rFonts w:eastAsia="仿宋_GB2312"/>
                <w:sz w:val="24"/>
              </w:rPr>
              <w:t>7</w:t>
            </w:r>
            <w:r>
              <w:rPr>
                <w:rFonts w:eastAsia="仿宋_GB2312"/>
                <w:sz w:val="24"/>
              </w:rPr>
              <w:t>月完成延期工作（证书编号：</w:t>
            </w:r>
            <w:r>
              <w:rPr>
                <w:rFonts w:eastAsia="仿宋_GB2312"/>
                <w:sz w:val="24"/>
              </w:rPr>
              <w:t>91211303664560991G001P</w:t>
            </w:r>
            <w:r>
              <w:rPr>
                <w:rFonts w:eastAsia="仿宋_GB2312"/>
                <w:sz w:val="24"/>
              </w:rPr>
              <w:t>，有效期：</w:t>
            </w:r>
            <w:r>
              <w:rPr>
                <w:rFonts w:eastAsia="仿宋_GB2312"/>
                <w:sz w:val="24"/>
              </w:rPr>
              <w:t>2023</w:t>
            </w:r>
            <w:r>
              <w:rPr>
                <w:rFonts w:eastAsia="仿宋_GB2312"/>
                <w:sz w:val="24"/>
              </w:rPr>
              <w:t>年</w:t>
            </w:r>
            <w:r>
              <w:rPr>
                <w:rFonts w:eastAsia="仿宋_GB2312"/>
                <w:sz w:val="24"/>
              </w:rPr>
              <w:t>7</w:t>
            </w:r>
            <w:r>
              <w:rPr>
                <w:rFonts w:eastAsia="仿宋_GB2312"/>
                <w:sz w:val="24"/>
              </w:rPr>
              <w:t>月</w:t>
            </w:r>
            <w:r>
              <w:rPr>
                <w:rFonts w:eastAsia="仿宋_GB2312"/>
                <w:sz w:val="24"/>
              </w:rPr>
              <w:t>3</w:t>
            </w:r>
            <w:r>
              <w:rPr>
                <w:rFonts w:eastAsia="仿宋_GB2312"/>
                <w:sz w:val="24"/>
              </w:rPr>
              <w:t>日</w:t>
            </w:r>
            <w:r>
              <w:rPr>
                <w:rFonts w:eastAsia="仿宋_GB2312"/>
                <w:sz w:val="24"/>
              </w:rPr>
              <w:t>~2028</w:t>
            </w:r>
            <w:r>
              <w:rPr>
                <w:rFonts w:eastAsia="仿宋_GB2312"/>
                <w:sz w:val="24"/>
              </w:rPr>
              <w:t>年</w:t>
            </w:r>
            <w:r>
              <w:rPr>
                <w:rFonts w:eastAsia="仿宋_GB2312"/>
                <w:sz w:val="24"/>
              </w:rPr>
              <w:t>7</w:t>
            </w:r>
            <w:r>
              <w:rPr>
                <w:rFonts w:eastAsia="仿宋_GB2312"/>
                <w:sz w:val="24"/>
              </w:rPr>
              <w:t>月</w:t>
            </w:r>
            <w:r>
              <w:rPr>
                <w:rFonts w:eastAsia="仿宋_GB2312"/>
                <w:sz w:val="24"/>
              </w:rPr>
              <w:t>2</w:t>
            </w:r>
            <w:r>
              <w:rPr>
                <w:rFonts w:eastAsia="仿宋_GB2312"/>
                <w:sz w:val="24"/>
              </w:rPr>
              <w:t>日），始终依法持证排污，上报执行报告，各污染物年排放总量符合许可证管理要求。</w:t>
            </w:r>
          </w:p>
          <w:p w:rsidR="0017756E" w:rsidRDefault="00416C35">
            <w:pPr>
              <w:spacing w:line="360" w:lineRule="auto"/>
              <w:ind w:firstLineChars="200" w:firstLine="482"/>
              <w:rPr>
                <w:rFonts w:eastAsia="仿宋_GB2312"/>
                <w:b/>
                <w:bCs/>
                <w:sz w:val="24"/>
              </w:rPr>
            </w:pPr>
            <w:r>
              <w:rPr>
                <w:rFonts w:eastAsia="仿宋_GB2312"/>
                <w:b/>
                <w:bCs/>
                <w:sz w:val="24"/>
              </w:rPr>
              <w:t>四、在清洁生产环境友好企业实践中具有创新性和示范性的工作</w:t>
            </w:r>
          </w:p>
          <w:p w:rsidR="0017756E" w:rsidRDefault="00416C35">
            <w:pPr>
              <w:spacing w:line="360" w:lineRule="auto"/>
              <w:ind w:firstLineChars="200" w:firstLine="480"/>
              <w:rPr>
                <w:rFonts w:eastAsia="仿宋_GB2312"/>
                <w:sz w:val="24"/>
              </w:rPr>
            </w:pPr>
            <w:r>
              <w:rPr>
                <w:rFonts w:eastAsia="仿宋_GB2312"/>
                <w:sz w:val="24"/>
              </w:rPr>
              <w:t>1</w:t>
            </w:r>
            <w:r>
              <w:rPr>
                <w:rFonts w:eastAsia="仿宋_GB2312"/>
                <w:sz w:val="24"/>
              </w:rPr>
              <w:t>、组织机构、管理制度建设情况</w:t>
            </w:r>
          </w:p>
          <w:p w:rsidR="0017756E" w:rsidRDefault="00416C35">
            <w:pPr>
              <w:spacing w:line="360" w:lineRule="auto"/>
              <w:ind w:firstLineChars="200" w:firstLine="480"/>
              <w:rPr>
                <w:rFonts w:eastAsia="仿宋_GB2312"/>
                <w:sz w:val="24"/>
              </w:rPr>
            </w:pPr>
            <w:r>
              <w:rPr>
                <w:rFonts w:eastAsia="仿宋_GB2312"/>
                <w:sz w:val="24"/>
              </w:rPr>
              <w:t>（</w:t>
            </w:r>
            <w:r>
              <w:rPr>
                <w:rFonts w:eastAsia="仿宋_GB2312"/>
                <w:sz w:val="24"/>
              </w:rPr>
              <w:t>1</w:t>
            </w:r>
            <w:r>
              <w:rPr>
                <w:rFonts w:eastAsia="仿宋_GB2312"/>
                <w:sz w:val="24"/>
              </w:rPr>
              <w:t>）组织机构：多级管理，细化职责。朝阳钢铁按照三级组织机构，明确各级组织职责，加强专业人员投入与管理，设环保管理专职人员共</w:t>
            </w:r>
            <w:r>
              <w:rPr>
                <w:rFonts w:eastAsia="仿宋_GB2312"/>
                <w:sz w:val="24"/>
              </w:rPr>
              <w:t>10</w:t>
            </w:r>
            <w:r>
              <w:rPr>
                <w:rFonts w:eastAsia="仿宋_GB2312"/>
                <w:sz w:val="24"/>
              </w:rPr>
              <w:t>人（环境保护专业大专学历人数占比</w:t>
            </w:r>
            <w:r>
              <w:rPr>
                <w:rFonts w:eastAsia="仿宋_GB2312"/>
                <w:sz w:val="24"/>
              </w:rPr>
              <w:t>50%</w:t>
            </w:r>
            <w:r>
              <w:rPr>
                <w:rFonts w:eastAsia="仿宋_GB2312"/>
                <w:sz w:val="24"/>
              </w:rPr>
              <w:t>以上）、环境监测专职人员共</w:t>
            </w:r>
            <w:r>
              <w:rPr>
                <w:rFonts w:eastAsia="仿宋_GB2312"/>
                <w:sz w:val="24"/>
              </w:rPr>
              <w:t>2</w:t>
            </w:r>
            <w:r>
              <w:rPr>
                <w:rFonts w:eastAsia="仿宋_GB2312"/>
                <w:sz w:val="24"/>
              </w:rPr>
              <w:t>人、能源管理专职人员共</w:t>
            </w:r>
            <w:r>
              <w:rPr>
                <w:rFonts w:eastAsia="仿宋_GB2312"/>
                <w:sz w:val="24"/>
              </w:rPr>
              <w:t>5</w:t>
            </w:r>
            <w:r>
              <w:rPr>
                <w:rFonts w:eastAsia="仿宋_GB2312"/>
                <w:sz w:val="24"/>
              </w:rPr>
              <w:t>人，保证各司其职，协同作用，高效率完成公司目标。</w:t>
            </w:r>
          </w:p>
          <w:p w:rsidR="0017756E" w:rsidRDefault="00416C35">
            <w:pPr>
              <w:spacing w:line="360" w:lineRule="auto"/>
              <w:ind w:firstLineChars="200" w:firstLine="480"/>
              <w:rPr>
                <w:rFonts w:eastAsia="仿宋_GB2312"/>
                <w:sz w:val="24"/>
              </w:rPr>
            </w:pPr>
            <w:r>
              <w:rPr>
                <w:rFonts w:eastAsia="仿宋_GB2312"/>
                <w:sz w:val="24"/>
              </w:rPr>
              <w:t>（</w:t>
            </w:r>
            <w:r>
              <w:rPr>
                <w:rFonts w:eastAsia="仿宋_GB2312"/>
                <w:sz w:val="24"/>
              </w:rPr>
              <w:t>2</w:t>
            </w:r>
            <w:r>
              <w:rPr>
                <w:rFonts w:eastAsia="仿宋_GB2312"/>
                <w:sz w:val="24"/>
              </w:rPr>
              <w:t>）管理制度：系统全面，动态更新。朝阳钢铁针对环保、能源管理过程中涉及的人</w:t>
            </w:r>
            <w:r>
              <w:rPr>
                <w:rFonts w:eastAsia="仿宋_GB2312"/>
                <w:sz w:val="24"/>
              </w:rPr>
              <w:t>/</w:t>
            </w:r>
            <w:r>
              <w:rPr>
                <w:rFonts w:eastAsia="仿宋_GB2312"/>
                <w:sz w:val="24"/>
              </w:rPr>
              <w:t>物、行为、数据均进行制度化管理。按照国家最新政策及法律法规，实时调整完善公司相关管理制度，编制环保管理制度</w:t>
            </w:r>
            <w:r>
              <w:rPr>
                <w:rFonts w:eastAsia="仿宋_GB2312"/>
                <w:sz w:val="24"/>
              </w:rPr>
              <w:t>12</w:t>
            </w:r>
            <w:r>
              <w:rPr>
                <w:rFonts w:eastAsia="仿宋_GB2312"/>
                <w:sz w:val="24"/>
              </w:rPr>
              <w:t>项、能源管理制度</w:t>
            </w:r>
            <w:r>
              <w:rPr>
                <w:rFonts w:eastAsia="仿宋_GB2312"/>
                <w:sz w:val="24"/>
              </w:rPr>
              <w:t>13</w:t>
            </w:r>
            <w:r>
              <w:rPr>
                <w:rFonts w:eastAsia="仿宋_GB2312"/>
                <w:sz w:val="24"/>
              </w:rPr>
              <w:t>项，促进公司可持续发展。</w:t>
            </w:r>
          </w:p>
          <w:p w:rsidR="0017756E" w:rsidRDefault="00416C35">
            <w:pPr>
              <w:spacing w:line="360" w:lineRule="auto"/>
              <w:ind w:firstLineChars="200" w:firstLine="480"/>
              <w:rPr>
                <w:rFonts w:eastAsia="仿宋_GB2312"/>
                <w:sz w:val="24"/>
              </w:rPr>
            </w:pPr>
            <w:r>
              <w:rPr>
                <w:rFonts w:eastAsia="仿宋_GB2312" w:hint="eastAsia"/>
                <w:sz w:val="24"/>
              </w:rPr>
              <w:t>（</w:t>
            </w:r>
            <w:r>
              <w:rPr>
                <w:rFonts w:eastAsia="仿宋_GB2312" w:hint="eastAsia"/>
                <w:sz w:val="24"/>
              </w:rPr>
              <w:t>3</w:t>
            </w:r>
            <w:r>
              <w:rPr>
                <w:rFonts w:eastAsia="仿宋_GB2312" w:hint="eastAsia"/>
                <w:sz w:val="24"/>
              </w:rPr>
              <w:t>）</w:t>
            </w:r>
            <w:r>
              <w:rPr>
                <w:rFonts w:eastAsia="仿宋_GB2312"/>
                <w:sz w:val="24"/>
              </w:rPr>
              <w:t>责任落实：强化监督，严肃追责</w:t>
            </w:r>
          </w:p>
          <w:p w:rsidR="0017756E" w:rsidRDefault="00416C35">
            <w:pPr>
              <w:spacing w:line="360" w:lineRule="auto"/>
              <w:ind w:firstLineChars="200" w:firstLine="480"/>
              <w:rPr>
                <w:rFonts w:eastAsia="仿宋_GB2312"/>
                <w:sz w:val="24"/>
              </w:rPr>
            </w:pPr>
            <w:r>
              <w:rPr>
                <w:rFonts w:eastAsia="仿宋_GB2312"/>
                <w:sz w:val="24"/>
              </w:rPr>
              <w:t>朝阳钢铁充分发挥制度在工作中的指导、规范和制约作用，为确保责任制落实，设有环境保护管理责任制、领导人员环保责任追究管理办法，保证公司制度执行有力、落实到位、管理有效。</w:t>
            </w:r>
          </w:p>
          <w:p w:rsidR="0017756E" w:rsidRDefault="00416C35">
            <w:pPr>
              <w:spacing w:line="360" w:lineRule="auto"/>
              <w:ind w:firstLineChars="200" w:firstLine="480"/>
              <w:rPr>
                <w:rFonts w:eastAsia="仿宋_GB2312"/>
                <w:sz w:val="24"/>
              </w:rPr>
            </w:pPr>
            <w:r>
              <w:rPr>
                <w:rFonts w:eastAsia="仿宋_GB2312"/>
                <w:sz w:val="24"/>
              </w:rPr>
              <w:t>2</w:t>
            </w:r>
            <w:r>
              <w:rPr>
                <w:rFonts w:eastAsia="仿宋_GB2312"/>
                <w:sz w:val="24"/>
              </w:rPr>
              <w:t>、清洁生产规划和年度工作计划执行情况</w:t>
            </w:r>
          </w:p>
          <w:p w:rsidR="0017756E" w:rsidRDefault="00416C35">
            <w:pPr>
              <w:spacing w:line="360" w:lineRule="auto"/>
              <w:ind w:firstLineChars="200" w:firstLine="480"/>
              <w:rPr>
                <w:rFonts w:eastAsia="仿宋_GB2312"/>
                <w:sz w:val="24"/>
              </w:rPr>
            </w:pPr>
            <w:r>
              <w:rPr>
                <w:rFonts w:eastAsia="仿宋_GB2312"/>
                <w:sz w:val="24"/>
              </w:rPr>
              <w:t>朝阳钢铁为保证清洁生产整体水平的持续提升，明确计划，积极开展自愿清洁生产审核工作，最近一次通过清洁生产审核为</w:t>
            </w:r>
            <w:r>
              <w:rPr>
                <w:rFonts w:eastAsia="仿宋_GB2312"/>
                <w:sz w:val="24"/>
              </w:rPr>
              <w:t>2022</w:t>
            </w:r>
            <w:r>
              <w:rPr>
                <w:rFonts w:eastAsia="仿宋_GB2312"/>
                <w:sz w:val="24"/>
              </w:rPr>
              <w:t>年。</w:t>
            </w:r>
            <w:r>
              <w:rPr>
                <w:rFonts w:eastAsia="仿宋_GB2312"/>
                <w:sz w:val="24"/>
              </w:rPr>
              <w:t>2019</w:t>
            </w:r>
            <w:r>
              <w:rPr>
                <w:rFonts w:eastAsia="仿宋_GB2312"/>
                <w:sz w:val="24"/>
              </w:rPr>
              <w:t>年汇总清洁生产方案</w:t>
            </w:r>
            <w:r>
              <w:rPr>
                <w:rFonts w:eastAsia="仿宋_GB2312"/>
                <w:sz w:val="24"/>
              </w:rPr>
              <w:t>35</w:t>
            </w:r>
            <w:r>
              <w:rPr>
                <w:rFonts w:eastAsia="仿宋_GB2312"/>
                <w:sz w:val="24"/>
              </w:rPr>
              <w:t>项，实施无</w:t>
            </w:r>
            <w:r>
              <w:rPr>
                <w:rFonts w:eastAsia="仿宋_GB2312"/>
                <w:sz w:val="24"/>
              </w:rPr>
              <w:t>/</w:t>
            </w:r>
            <w:r>
              <w:rPr>
                <w:rFonts w:eastAsia="仿宋_GB2312"/>
                <w:sz w:val="24"/>
              </w:rPr>
              <w:t>低费方案</w:t>
            </w:r>
            <w:r>
              <w:rPr>
                <w:rFonts w:eastAsia="仿宋_GB2312"/>
                <w:sz w:val="24"/>
              </w:rPr>
              <w:t>26</w:t>
            </w:r>
            <w:r>
              <w:rPr>
                <w:rFonts w:eastAsia="仿宋_GB2312"/>
                <w:sz w:val="24"/>
              </w:rPr>
              <w:t>项，实施中</w:t>
            </w:r>
            <w:r>
              <w:rPr>
                <w:rFonts w:eastAsia="仿宋_GB2312"/>
                <w:sz w:val="24"/>
              </w:rPr>
              <w:t>/</w:t>
            </w:r>
            <w:r>
              <w:rPr>
                <w:rFonts w:eastAsia="仿宋_GB2312"/>
                <w:sz w:val="24"/>
              </w:rPr>
              <w:t>高费方案</w:t>
            </w:r>
            <w:r>
              <w:rPr>
                <w:rFonts w:eastAsia="仿宋_GB2312"/>
                <w:sz w:val="24"/>
              </w:rPr>
              <w:t>8</w:t>
            </w:r>
            <w:r>
              <w:rPr>
                <w:rFonts w:eastAsia="仿宋_GB2312"/>
                <w:sz w:val="24"/>
              </w:rPr>
              <w:t>项，投入资金</w:t>
            </w:r>
            <w:r>
              <w:rPr>
                <w:rFonts w:eastAsia="仿宋_GB2312"/>
                <w:sz w:val="24"/>
              </w:rPr>
              <w:t>8597.84</w:t>
            </w:r>
            <w:r>
              <w:rPr>
                <w:rFonts w:eastAsia="仿宋_GB2312"/>
                <w:sz w:val="24"/>
              </w:rPr>
              <w:t>万元；</w:t>
            </w:r>
            <w:r>
              <w:rPr>
                <w:rFonts w:eastAsia="仿宋_GB2312"/>
                <w:sz w:val="24"/>
              </w:rPr>
              <w:t>2022</w:t>
            </w:r>
            <w:r>
              <w:rPr>
                <w:rFonts w:eastAsia="仿宋_GB2312"/>
                <w:sz w:val="24"/>
              </w:rPr>
              <w:t>年汇总清洁生产方案</w:t>
            </w:r>
            <w:r>
              <w:rPr>
                <w:rFonts w:eastAsia="仿宋_GB2312"/>
                <w:kern w:val="0"/>
                <w:sz w:val="24"/>
              </w:rPr>
              <w:t>20</w:t>
            </w:r>
            <w:r>
              <w:rPr>
                <w:rFonts w:eastAsia="仿宋_GB2312"/>
                <w:sz w:val="24"/>
              </w:rPr>
              <w:t>项，实施无</w:t>
            </w:r>
            <w:r>
              <w:rPr>
                <w:rFonts w:eastAsia="仿宋_GB2312"/>
                <w:sz w:val="24"/>
              </w:rPr>
              <w:t>/</w:t>
            </w:r>
            <w:r>
              <w:rPr>
                <w:rFonts w:eastAsia="仿宋_GB2312"/>
                <w:sz w:val="24"/>
              </w:rPr>
              <w:t>低费方案</w:t>
            </w:r>
            <w:r>
              <w:rPr>
                <w:rFonts w:eastAsia="仿宋_GB2312"/>
                <w:sz w:val="24"/>
              </w:rPr>
              <w:t>6</w:t>
            </w:r>
            <w:r>
              <w:rPr>
                <w:rFonts w:eastAsia="仿宋_GB2312"/>
                <w:sz w:val="24"/>
              </w:rPr>
              <w:t>项，中</w:t>
            </w:r>
            <w:r>
              <w:rPr>
                <w:rFonts w:eastAsia="仿宋_GB2312"/>
                <w:sz w:val="24"/>
              </w:rPr>
              <w:t>/</w:t>
            </w:r>
            <w:r>
              <w:rPr>
                <w:rFonts w:eastAsia="仿宋_GB2312"/>
                <w:sz w:val="24"/>
              </w:rPr>
              <w:t>高费方案</w:t>
            </w:r>
            <w:r>
              <w:rPr>
                <w:rFonts w:eastAsia="仿宋_GB2312"/>
                <w:sz w:val="24"/>
              </w:rPr>
              <w:t>3</w:t>
            </w:r>
            <w:r>
              <w:rPr>
                <w:rFonts w:eastAsia="仿宋_GB2312"/>
                <w:sz w:val="24"/>
              </w:rPr>
              <w:t>项，投入资金</w:t>
            </w:r>
            <w:r>
              <w:rPr>
                <w:rFonts w:eastAsia="仿宋_GB2312"/>
                <w:sz w:val="24"/>
              </w:rPr>
              <w:t>8093.02</w:t>
            </w:r>
            <w:r>
              <w:rPr>
                <w:rFonts w:eastAsia="仿宋_GB2312"/>
                <w:sz w:val="24"/>
              </w:rPr>
              <w:t>万元。</w:t>
            </w:r>
          </w:p>
          <w:p w:rsidR="0017756E" w:rsidRDefault="00416C35">
            <w:pPr>
              <w:numPr>
                <w:ilvl w:val="255"/>
                <w:numId w:val="0"/>
              </w:numPr>
              <w:spacing w:line="360" w:lineRule="auto"/>
              <w:ind w:firstLineChars="200" w:firstLine="480"/>
              <w:rPr>
                <w:rFonts w:eastAsia="仿宋_GB2312"/>
                <w:sz w:val="24"/>
              </w:rPr>
            </w:pPr>
            <w:r>
              <w:rPr>
                <w:rFonts w:eastAsia="仿宋_GB2312"/>
                <w:sz w:val="24"/>
              </w:rPr>
              <w:t>3</w:t>
            </w:r>
            <w:r>
              <w:rPr>
                <w:rFonts w:eastAsia="仿宋_GB2312"/>
                <w:sz w:val="24"/>
              </w:rPr>
              <w:t>、企业特色创新活动</w:t>
            </w:r>
          </w:p>
          <w:p w:rsidR="0017756E" w:rsidRDefault="00416C35">
            <w:pPr>
              <w:spacing w:line="360" w:lineRule="auto"/>
              <w:ind w:firstLineChars="200" w:firstLine="480"/>
              <w:rPr>
                <w:rFonts w:eastAsia="仿宋_GB2312"/>
                <w:sz w:val="24"/>
              </w:rPr>
            </w:pPr>
            <w:r>
              <w:rPr>
                <w:rFonts w:eastAsia="仿宋_GB2312"/>
                <w:sz w:val="24"/>
              </w:rPr>
              <w:t>（</w:t>
            </w:r>
            <w:r>
              <w:rPr>
                <w:rFonts w:eastAsia="仿宋_GB2312"/>
                <w:sz w:val="24"/>
              </w:rPr>
              <w:t>1</w:t>
            </w:r>
            <w:r>
              <w:rPr>
                <w:rFonts w:eastAsia="仿宋_GB2312"/>
                <w:sz w:val="24"/>
              </w:rPr>
              <w:t>）绿化美化</w:t>
            </w:r>
          </w:p>
          <w:p w:rsidR="0017756E" w:rsidRDefault="00416C35">
            <w:pPr>
              <w:spacing w:line="360" w:lineRule="auto"/>
              <w:ind w:firstLineChars="200" w:firstLine="480"/>
              <w:rPr>
                <w:rFonts w:eastAsia="仿宋_GB2312"/>
                <w:sz w:val="24"/>
              </w:rPr>
            </w:pPr>
            <w:r>
              <w:rPr>
                <w:rFonts w:eastAsia="仿宋_GB2312"/>
                <w:sz w:val="24"/>
              </w:rPr>
              <w:t>朝阳钢铁从建厂以来一直将厂区绿化规划作为重点工作，树立将朝阳钢铁打造为</w:t>
            </w:r>
            <w:r>
              <w:rPr>
                <w:rFonts w:eastAsia="仿宋_GB2312"/>
                <w:sz w:val="24"/>
              </w:rPr>
              <w:t>“</w:t>
            </w:r>
            <w:r>
              <w:rPr>
                <w:rFonts w:eastAsia="仿宋_GB2312"/>
                <w:sz w:val="24"/>
              </w:rPr>
              <w:t>具有钢铁厂特色的、与环境相协调的、色彩简洁明快、三季有花、四季有景</w:t>
            </w:r>
            <w:r>
              <w:rPr>
                <w:rFonts w:eastAsia="仿宋_GB2312"/>
                <w:sz w:val="24"/>
              </w:rPr>
              <w:t>”</w:t>
            </w:r>
            <w:r>
              <w:rPr>
                <w:rFonts w:eastAsia="仿宋_GB2312"/>
                <w:sz w:val="24"/>
              </w:rPr>
              <w:t>绿色工厂的目标。公司领导在近十年来高度重视厂区绿化工作，始终把绿色工厂建设作为重要内容同步组织实施，不断总结绿化建设经验，即使在生产经营形式紧张的情况下，也积极落实绿化建设经费，近年来，公司投入绿化建设费</w:t>
            </w:r>
            <w:r>
              <w:rPr>
                <w:rFonts w:eastAsia="仿宋_GB2312"/>
                <w:sz w:val="24"/>
              </w:rPr>
              <w:t>2236</w:t>
            </w:r>
            <w:r>
              <w:rPr>
                <w:rFonts w:eastAsia="仿宋_GB2312"/>
                <w:sz w:val="24"/>
              </w:rPr>
              <w:t>万元用于美化绿化厂区环境，公司现有绿地面积</w:t>
            </w:r>
            <w:r>
              <w:rPr>
                <w:rFonts w:eastAsia="仿宋_GB2312"/>
                <w:sz w:val="24"/>
              </w:rPr>
              <w:t>175.7</w:t>
            </w:r>
            <w:r>
              <w:rPr>
                <w:rFonts w:eastAsia="仿宋_GB2312"/>
                <w:sz w:val="24"/>
              </w:rPr>
              <w:t>万</w:t>
            </w:r>
            <w:r>
              <w:rPr>
                <w:rFonts w:eastAsia="仿宋_GB2312"/>
                <w:sz w:val="24"/>
              </w:rPr>
              <w:t>m</w:t>
            </w:r>
            <w:r>
              <w:rPr>
                <w:rFonts w:eastAsia="仿宋_GB2312"/>
                <w:sz w:val="24"/>
                <w:vertAlign w:val="superscript"/>
              </w:rPr>
              <w:t>2</w:t>
            </w:r>
            <w:r>
              <w:rPr>
                <w:rFonts w:eastAsia="仿宋_GB2312"/>
                <w:sz w:val="24"/>
              </w:rPr>
              <w:t>，厂区绿化覆盖率达到</w:t>
            </w:r>
            <w:r>
              <w:rPr>
                <w:rFonts w:eastAsia="仿宋_GB2312"/>
                <w:sz w:val="24"/>
              </w:rPr>
              <w:t>47.8%</w:t>
            </w:r>
            <w:r>
              <w:rPr>
                <w:rFonts w:eastAsia="仿宋_GB2312"/>
                <w:sz w:val="24"/>
              </w:rPr>
              <w:t>。为持续巩固绿化成果，提升广大干部职工种绿、爱绿、护绿意识，引导全员共同参与绿化、美化工作，每年四月份，公司组织广大领导干部职工开展义务植树活动，现已建成</w:t>
            </w:r>
            <w:r>
              <w:rPr>
                <w:rFonts w:eastAsia="仿宋_GB2312"/>
                <w:sz w:val="24"/>
              </w:rPr>
              <w:t>“</w:t>
            </w:r>
            <w:r>
              <w:rPr>
                <w:rFonts w:eastAsia="仿宋_GB2312"/>
                <w:sz w:val="24"/>
              </w:rPr>
              <w:t>青年林</w:t>
            </w:r>
            <w:r>
              <w:rPr>
                <w:rFonts w:eastAsia="仿宋_GB2312"/>
                <w:sz w:val="24"/>
              </w:rPr>
              <w:t xml:space="preserve">”“ </w:t>
            </w:r>
            <w:r>
              <w:rPr>
                <w:rFonts w:eastAsia="仿宋_GB2312"/>
                <w:sz w:val="24"/>
              </w:rPr>
              <w:t>合作林</w:t>
            </w:r>
            <w:r>
              <w:rPr>
                <w:rFonts w:eastAsia="仿宋_GB2312"/>
                <w:sz w:val="24"/>
              </w:rPr>
              <w:t xml:space="preserve">”“ </w:t>
            </w:r>
            <w:r>
              <w:rPr>
                <w:rFonts w:eastAsia="仿宋_GB2312"/>
                <w:sz w:val="24"/>
              </w:rPr>
              <w:t>桑树园</w:t>
            </w:r>
            <w:r>
              <w:rPr>
                <w:rFonts w:eastAsia="仿宋_GB2312"/>
                <w:sz w:val="24"/>
              </w:rPr>
              <w:t>” “</w:t>
            </w:r>
            <w:r>
              <w:rPr>
                <w:rFonts w:eastAsia="仿宋_GB2312"/>
                <w:sz w:val="24"/>
              </w:rPr>
              <w:t>月季园</w:t>
            </w:r>
            <w:r>
              <w:rPr>
                <w:rFonts w:eastAsia="仿宋_GB2312"/>
                <w:sz w:val="24"/>
              </w:rPr>
              <w:t>”</w:t>
            </w:r>
            <w:r>
              <w:rPr>
                <w:rFonts w:eastAsia="仿宋_GB2312"/>
                <w:sz w:val="24"/>
              </w:rPr>
              <w:t>等职工自主绿化区域，以实际行动践行生态优先、绿色发展理念。朝阳钢铁于</w:t>
            </w:r>
            <w:r>
              <w:rPr>
                <w:rFonts w:eastAsia="仿宋_GB2312"/>
                <w:sz w:val="24"/>
              </w:rPr>
              <w:t>2023</w:t>
            </w:r>
            <w:r>
              <w:rPr>
                <w:rFonts w:eastAsia="仿宋_GB2312"/>
                <w:sz w:val="24"/>
              </w:rPr>
              <w:t>年荣获</w:t>
            </w:r>
            <w:r>
              <w:rPr>
                <w:rFonts w:eastAsia="仿宋_GB2312"/>
                <w:sz w:val="24"/>
              </w:rPr>
              <w:t>“</w:t>
            </w:r>
            <w:r>
              <w:rPr>
                <w:rFonts w:eastAsia="仿宋_GB2312"/>
                <w:sz w:val="24"/>
              </w:rPr>
              <w:t>全国冶金绿化先进单位</w:t>
            </w:r>
            <w:r>
              <w:rPr>
                <w:rFonts w:eastAsia="仿宋_GB2312"/>
                <w:sz w:val="24"/>
              </w:rPr>
              <w:t>”</w:t>
            </w:r>
            <w:r>
              <w:rPr>
                <w:rFonts w:eastAsia="仿宋_GB2312"/>
                <w:sz w:val="24"/>
              </w:rPr>
              <w:t>称号。</w:t>
            </w:r>
          </w:p>
          <w:p w:rsidR="0017756E" w:rsidRDefault="00416C35">
            <w:pPr>
              <w:spacing w:line="360" w:lineRule="auto"/>
              <w:ind w:firstLineChars="200" w:firstLine="480"/>
              <w:rPr>
                <w:rFonts w:eastAsia="仿宋_GB2312"/>
                <w:sz w:val="24"/>
              </w:rPr>
            </w:pPr>
            <w:r>
              <w:rPr>
                <w:rFonts w:eastAsia="仿宋_GB2312"/>
                <w:sz w:val="24"/>
              </w:rPr>
              <w:t>（</w:t>
            </w:r>
            <w:r>
              <w:rPr>
                <w:rFonts w:eastAsia="仿宋_GB2312"/>
                <w:sz w:val="24"/>
              </w:rPr>
              <w:t>2</w:t>
            </w:r>
            <w:r>
              <w:rPr>
                <w:rFonts w:eastAsia="仿宋_GB2312"/>
                <w:sz w:val="24"/>
              </w:rPr>
              <w:t>）开发绿色能源，应对环境变化</w:t>
            </w:r>
          </w:p>
          <w:p w:rsidR="0017756E" w:rsidRDefault="00416C35">
            <w:pPr>
              <w:spacing w:line="360" w:lineRule="auto"/>
              <w:ind w:firstLineChars="200" w:firstLine="480"/>
              <w:rPr>
                <w:rFonts w:eastAsia="仿宋_GB2312"/>
                <w:sz w:val="24"/>
              </w:rPr>
            </w:pPr>
            <w:r>
              <w:rPr>
                <w:rFonts w:eastAsia="仿宋_GB2312"/>
                <w:sz w:val="24"/>
              </w:rPr>
              <w:t>朝阳钢铁大力推进绿色能源应用，已于</w:t>
            </w:r>
            <w:r>
              <w:rPr>
                <w:rFonts w:eastAsia="仿宋_GB2312"/>
                <w:sz w:val="24"/>
              </w:rPr>
              <w:t>2022</w:t>
            </w:r>
            <w:r>
              <w:rPr>
                <w:rFonts w:eastAsia="仿宋_GB2312"/>
                <w:sz w:val="24"/>
              </w:rPr>
              <w:t>年完成光伏发电项目可研，按照</w:t>
            </w:r>
            <w:r>
              <w:rPr>
                <w:rFonts w:eastAsia="仿宋_GB2312"/>
                <w:sz w:val="24"/>
              </w:rPr>
              <w:t>BOO</w:t>
            </w:r>
            <w:r>
              <w:rPr>
                <w:rFonts w:eastAsia="仿宋_GB2312"/>
                <w:sz w:val="24"/>
              </w:rPr>
              <w:t>合作方式立项实施，项目共规划</w:t>
            </w:r>
            <w:r>
              <w:rPr>
                <w:rFonts w:eastAsia="仿宋_GB2312"/>
                <w:sz w:val="24"/>
              </w:rPr>
              <w:t>12.2MW</w:t>
            </w:r>
            <w:r>
              <w:rPr>
                <w:rFonts w:eastAsia="仿宋_GB2312"/>
                <w:sz w:val="24"/>
              </w:rPr>
              <w:t>，分两期建设完成。其中，一期安装容量为</w:t>
            </w:r>
            <w:r>
              <w:rPr>
                <w:rFonts w:eastAsia="仿宋_GB2312"/>
                <w:sz w:val="24"/>
              </w:rPr>
              <w:t>5.4MW</w:t>
            </w:r>
            <w:r>
              <w:rPr>
                <w:rFonts w:eastAsia="仿宋_GB2312"/>
                <w:sz w:val="24"/>
              </w:rPr>
              <w:t>，设计发电量约</w:t>
            </w:r>
            <w:r>
              <w:rPr>
                <w:rFonts w:eastAsia="仿宋_GB2312"/>
                <w:sz w:val="24"/>
              </w:rPr>
              <w:t>730</w:t>
            </w:r>
            <w:r>
              <w:rPr>
                <w:rFonts w:eastAsia="仿宋_GB2312"/>
                <w:sz w:val="24"/>
              </w:rPr>
              <w:t>万</w:t>
            </w:r>
            <w:r>
              <w:rPr>
                <w:rFonts w:eastAsia="仿宋_GB2312"/>
                <w:sz w:val="24"/>
              </w:rPr>
              <w:t>kWh/a</w:t>
            </w:r>
            <w:r>
              <w:rPr>
                <w:rFonts w:eastAsia="仿宋_GB2312"/>
                <w:sz w:val="24"/>
              </w:rPr>
              <w:t>，所发电量全部自用，可实现二氧化碳减排量</w:t>
            </w:r>
            <w:r>
              <w:rPr>
                <w:rFonts w:eastAsia="仿宋_GB2312"/>
                <w:sz w:val="24"/>
              </w:rPr>
              <w:t>4100t/a</w:t>
            </w:r>
            <w:r>
              <w:rPr>
                <w:rFonts w:eastAsia="仿宋_GB2312"/>
                <w:sz w:val="24"/>
              </w:rPr>
              <w:t>。目前，二期</w:t>
            </w:r>
            <w:r>
              <w:rPr>
                <w:rFonts w:eastAsia="仿宋_GB2312"/>
                <w:sz w:val="24"/>
              </w:rPr>
              <w:t>6.8MW</w:t>
            </w:r>
            <w:r>
              <w:rPr>
                <w:rFonts w:eastAsia="仿宋_GB2312"/>
                <w:sz w:val="24"/>
              </w:rPr>
              <w:t>项目正按计划推进中。</w:t>
            </w:r>
          </w:p>
          <w:p w:rsidR="0017756E" w:rsidRDefault="00416C35">
            <w:pPr>
              <w:spacing w:line="360" w:lineRule="auto"/>
              <w:ind w:firstLineChars="200" w:firstLine="480"/>
              <w:rPr>
                <w:rFonts w:eastAsia="仿宋_GB2312"/>
                <w:sz w:val="24"/>
              </w:rPr>
            </w:pPr>
            <w:r>
              <w:rPr>
                <w:rFonts w:eastAsia="仿宋_GB2312"/>
                <w:sz w:val="24"/>
              </w:rPr>
              <w:t>（</w:t>
            </w:r>
            <w:r>
              <w:rPr>
                <w:rFonts w:eastAsia="仿宋_GB2312"/>
                <w:sz w:val="24"/>
              </w:rPr>
              <w:t>3</w:t>
            </w:r>
            <w:r>
              <w:rPr>
                <w:rFonts w:eastAsia="仿宋_GB2312"/>
                <w:sz w:val="24"/>
              </w:rPr>
              <w:t>）追踪前沿技术，推进研发应用</w:t>
            </w:r>
          </w:p>
          <w:p w:rsidR="0017756E" w:rsidRDefault="00416C35">
            <w:pPr>
              <w:spacing w:line="360" w:lineRule="auto"/>
              <w:ind w:firstLineChars="200" w:firstLine="480"/>
              <w:rPr>
                <w:rFonts w:eastAsia="仿宋_GB2312"/>
                <w:sz w:val="24"/>
              </w:rPr>
            </w:pPr>
            <w:r>
              <w:rPr>
                <w:rFonts w:eastAsia="仿宋_GB2312"/>
                <w:sz w:val="24"/>
              </w:rPr>
              <w:t>作为鞍钢集团子公司，朝阳钢铁时刻跟踪国内外先进前沿节能技术。近年来，分别在亚临界余能发电技术、焦油渣分离技术、高炉炉顶均压煤气回收技术、焦化上升管余热回收技术、压缩空气分级输送技术、汽轮机冷端优化技术等行业先进前沿节能技术领域开展前期研究及具体实践应用，为行业进一步推动普及起到引领作用，能够充分发挥国企担当引领作用。</w:t>
            </w:r>
          </w:p>
          <w:p w:rsidR="0017756E" w:rsidRDefault="00416C35">
            <w:pPr>
              <w:spacing w:line="360" w:lineRule="auto"/>
              <w:ind w:firstLineChars="200" w:firstLine="480"/>
              <w:rPr>
                <w:rFonts w:eastAsia="仿宋_GB2312"/>
                <w:sz w:val="24"/>
              </w:rPr>
            </w:pPr>
            <w:r>
              <w:rPr>
                <w:rFonts w:eastAsia="仿宋_GB2312"/>
                <w:sz w:val="24"/>
              </w:rPr>
              <w:t>4</w:t>
            </w:r>
            <w:r>
              <w:rPr>
                <w:rFonts w:eastAsia="仿宋_GB2312"/>
                <w:sz w:val="24"/>
              </w:rPr>
              <w:t>、社会环境友好活动的创新和贡献</w:t>
            </w:r>
          </w:p>
          <w:p w:rsidR="0017756E" w:rsidRDefault="00416C35">
            <w:pPr>
              <w:spacing w:line="360" w:lineRule="auto"/>
              <w:ind w:firstLineChars="200" w:firstLine="480"/>
              <w:rPr>
                <w:rFonts w:eastAsia="仿宋_GB2312"/>
                <w:sz w:val="24"/>
              </w:rPr>
            </w:pPr>
            <w:r>
              <w:rPr>
                <w:rFonts w:eastAsia="仿宋_GB2312"/>
                <w:sz w:val="24"/>
              </w:rPr>
              <w:t>公司高度重视社会责任，朝阳钢铁积极开展世界环境日活动，提高公司全体员工的节约环保意识，倡导</w:t>
            </w:r>
            <w:r>
              <w:rPr>
                <w:rFonts w:eastAsia="仿宋_GB2312"/>
                <w:sz w:val="24"/>
              </w:rPr>
              <w:t>“</w:t>
            </w:r>
            <w:r>
              <w:rPr>
                <w:rFonts w:eastAsia="仿宋_GB2312"/>
                <w:sz w:val="24"/>
              </w:rPr>
              <w:t>厉行节约、绿色环保</w:t>
            </w:r>
            <w:r>
              <w:rPr>
                <w:rFonts w:eastAsia="仿宋_GB2312"/>
                <w:sz w:val="24"/>
              </w:rPr>
              <w:t>”</w:t>
            </w:r>
            <w:r>
              <w:rPr>
                <w:rFonts w:eastAsia="仿宋_GB2312"/>
                <w:sz w:val="24"/>
              </w:rPr>
              <w:t>的理念；朝阳钢铁郭明义爱心团队深入开展</w:t>
            </w:r>
            <w:r>
              <w:rPr>
                <w:rFonts w:eastAsia="仿宋_GB2312"/>
                <w:sz w:val="24"/>
              </w:rPr>
              <w:t>“</w:t>
            </w:r>
            <w:r>
              <w:rPr>
                <w:rFonts w:eastAsia="仿宋_GB2312"/>
                <w:sz w:val="24"/>
              </w:rPr>
              <w:t>跟着郭明义学雷锋</w:t>
            </w:r>
            <w:r>
              <w:rPr>
                <w:rFonts w:eastAsia="仿宋_GB2312"/>
                <w:sz w:val="24"/>
              </w:rPr>
              <w:t>”</w:t>
            </w:r>
            <w:r>
              <w:rPr>
                <w:rFonts w:eastAsia="仿宋_GB2312"/>
                <w:sz w:val="24"/>
              </w:rPr>
              <w:t>志愿服务活动，聚焦服务社会，组织慰问敬老院、爱心送考、志愿献血、防疫消杀等特色活动；朝阳钢铁围绕生产经营开展收集废钢、现场整顿活动，受到了企业和社会的广泛认可，多项志愿服务活动在中国交通网、朝阳市政府等官方媒体转发。</w:t>
            </w:r>
          </w:p>
          <w:p w:rsidR="0017756E" w:rsidRDefault="00416C35">
            <w:pPr>
              <w:spacing w:line="360" w:lineRule="auto"/>
              <w:ind w:firstLineChars="200" w:firstLine="482"/>
              <w:rPr>
                <w:rFonts w:eastAsia="仿宋_GB2312"/>
                <w:b/>
                <w:bCs/>
                <w:sz w:val="24"/>
              </w:rPr>
            </w:pPr>
            <w:r>
              <w:rPr>
                <w:rFonts w:eastAsia="仿宋_GB2312"/>
                <w:b/>
                <w:bCs/>
                <w:sz w:val="24"/>
              </w:rPr>
              <w:t>五、企业清洁生产环境友好方面有待改进和加强的内容</w:t>
            </w:r>
          </w:p>
          <w:p w:rsidR="0017756E" w:rsidRDefault="00416C35">
            <w:pPr>
              <w:spacing w:line="360" w:lineRule="auto"/>
              <w:ind w:firstLineChars="200" w:firstLine="480"/>
              <w:rPr>
                <w:rFonts w:eastAsia="仿宋_GB2312"/>
                <w:sz w:val="24"/>
              </w:rPr>
            </w:pPr>
            <w:r>
              <w:rPr>
                <w:rFonts w:eastAsia="仿宋_GB2312"/>
                <w:sz w:val="24"/>
              </w:rPr>
              <w:t>1</w:t>
            </w:r>
            <w:r>
              <w:rPr>
                <w:rFonts w:eastAsia="仿宋_GB2312"/>
                <w:sz w:val="24"/>
              </w:rPr>
              <w:t>、持续推进超低排放改造，加快超低排放改造的步伐</w:t>
            </w:r>
          </w:p>
          <w:p w:rsidR="0017756E" w:rsidRDefault="00416C35">
            <w:pPr>
              <w:numPr>
                <w:ilvl w:val="255"/>
                <w:numId w:val="0"/>
              </w:numPr>
              <w:spacing w:line="360" w:lineRule="auto"/>
              <w:ind w:firstLineChars="200" w:firstLine="480"/>
              <w:rPr>
                <w:rFonts w:eastAsia="仿宋_GB2312"/>
                <w:sz w:val="24"/>
              </w:rPr>
            </w:pPr>
            <w:r>
              <w:rPr>
                <w:rFonts w:eastAsia="仿宋_GB2312"/>
                <w:sz w:val="24"/>
              </w:rPr>
              <w:t>加快超低排放改造的进度，按照集团公司的要求，按节点保质保量完成超低排放全流程公示。</w:t>
            </w:r>
          </w:p>
          <w:p w:rsidR="0017756E" w:rsidRDefault="00416C35">
            <w:pPr>
              <w:spacing w:line="360" w:lineRule="auto"/>
              <w:ind w:firstLineChars="200" w:firstLine="480"/>
              <w:rPr>
                <w:rFonts w:eastAsia="仿宋_GB2312"/>
                <w:sz w:val="24"/>
              </w:rPr>
            </w:pPr>
            <w:r>
              <w:rPr>
                <w:rFonts w:eastAsia="仿宋_GB2312"/>
                <w:sz w:val="24"/>
              </w:rPr>
              <w:t>2</w:t>
            </w:r>
            <w:r>
              <w:rPr>
                <w:rFonts w:eastAsia="仿宋_GB2312"/>
                <w:sz w:val="24"/>
              </w:rPr>
              <w:t>、强化能源资源综合利用能力</w:t>
            </w:r>
          </w:p>
          <w:p w:rsidR="0017756E" w:rsidRDefault="00416C35">
            <w:pPr>
              <w:spacing w:line="360" w:lineRule="auto"/>
              <w:ind w:firstLineChars="200" w:firstLine="480"/>
              <w:rPr>
                <w:rFonts w:eastAsia="仿宋_GB2312"/>
                <w:sz w:val="24"/>
              </w:rPr>
            </w:pPr>
            <w:r>
              <w:rPr>
                <w:rFonts w:eastAsia="仿宋_GB2312"/>
                <w:sz w:val="24"/>
              </w:rPr>
              <w:t>公司</w:t>
            </w:r>
            <w:r>
              <w:rPr>
                <w:rFonts w:eastAsia="仿宋_GB2312"/>
                <w:sz w:val="24"/>
              </w:rPr>
              <w:t>100MW</w:t>
            </w:r>
            <w:r>
              <w:rPr>
                <w:rFonts w:eastAsia="仿宋_GB2312"/>
                <w:sz w:val="24"/>
              </w:rPr>
              <w:t>亚临界发电项目处于建设中，预计</w:t>
            </w:r>
            <w:r>
              <w:rPr>
                <w:rFonts w:eastAsia="仿宋_GB2312"/>
                <w:sz w:val="24"/>
              </w:rPr>
              <w:t>2024</w:t>
            </w:r>
            <w:r>
              <w:rPr>
                <w:rFonts w:eastAsia="仿宋_GB2312"/>
                <w:sz w:val="24"/>
              </w:rPr>
              <w:t>年</w:t>
            </w:r>
            <w:r>
              <w:rPr>
                <w:rFonts w:eastAsia="仿宋_GB2312"/>
                <w:sz w:val="24"/>
              </w:rPr>
              <w:t>7</w:t>
            </w:r>
            <w:r>
              <w:rPr>
                <w:rFonts w:eastAsia="仿宋_GB2312"/>
                <w:sz w:val="24"/>
              </w:rPr>
              <w:t>月份建成投产，可提高能源利用率，实现煤气零放散、减少环境污染。</w:t>
            </w:r>
          </w:p>
          <w:p w:rsidR="0017756E" w:rsidRDefault="00416C35">
            <w:pPr>
              <w:spacing w:line="360" w:lineRule="auto"/>
              <w:ind w:firstLineChars="200" w:firstLine="480"/>
              <w:rPr>
                <w:rFonts w:eastAsia="仿宋_GB2312"/>
                <w:sz w:val="24"/>
              </w:rPr>
            </w:pPr>
            <w:r>
              <w:rPr>
                <w:rFonts w:eastAsia="仿宋_GB2312"/>
                <w:sz w:val="24"/>
              </w:rPr>
              <w:t>3</w:t>
            </w:r>
            <w:r>
              <w:rPr>
                <w:rFonts w:eastAsia="仿宋_GB2312"/>
                <w:sz w:val="24"/>
              </w:rPr>
              <w:t>、进一步完善清洁生产管理制度及培训</w:t>
            </w:r>
          </w:p>
          <w:p w:rsidR="0017756E" w:rsidRDefault="00416C35">
            <w:pPr>
              <w:spacing w:line="360" w:lineRule="auto"/>
              <w:ind w:firstLineChars="200" w:firstLine="480"/>
              <w:rPr>
                <w:rFonts w:eastAsia="仿宋_GB2312"/>
                <w:sz w:val="24"/>
              </w:rPr>
            </w:pPr>
            <w:r>
              <w:rPr>
                <w:rFonts w:eastAsia="仿宋_GB2312"/>
                <w:sz w:val="24"/>
              </w:rPr>
              <w:t>朝阳钢铁目前已建立了完善的清洁生产管理机构和制度，但在人员配置及专业化能力等精细化管理水平方面仍有待提高。公司将清洁生产纳入企业的生产管理中，强化公司职工清洁生产相关教育与培训，继续加强在职工中间开展有关清洁生产的活动，提高朝阳钢铁全员职工的清洁生产意识，进一步完善相关制度，采取有力措施促进朝阳钢铁清洁生产水平提升。</w:t>
            </w:r>
          </w:p>
          <w:p w:rsidR="0017756E" w:rsidRDefault="0017756E">
            <w:pPr>
              <w:spacing w:line="360" w:lineRule="auto"/>
              <w:jc w:val="left"/>
              <w:rPr>
                <w:rFonts w:eastAsia="仿宋_GB2312"/>
                <w:sz w:val="24"/>
              </w:rPr>
            </w:pPr>
          </w:p>
          <w:p w:rsidR="0017756E" w:rsidRDefault="0017756E">
            <w:pPr>
              <w:jc w:val="left"/>
            </w:pPr>
          </w:p>
        </w:tc>
      </w:tr>
    </w:tbl>
    <w:p w:rsidR="0017756E" w:rsidRDefault="00416C35">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t>二、参与评比先决条件</w:t>
      </w:r>
    </w:p>
    <w:p w:rsidR="0017756E" w:rsidRDefault="00416C35">
      <w:pPr>
        <w:spacing w:afterLines="50" w:after="156"/>
        <w:jc w:val="center"/>
        <w:rPr>
          <w:rFonts w:asciiTheme="minorEastAsia" w:eastAsiaTheme="minorEastAsia" w:hAnsiTheme="minorEastAsia" w:cs="黑体"/>
          <w:sz w:val="36"/>
          <w:szCs w:val="36"/>
        </w:rPr>
      </w:pPr>
      <w:r>
        <w:rPr>
          <w:rFonts w:asciiTheme="minorEastAsia" w:eastAsiaTheme="minorEastAsia" w:hAnsiTheme="minorEastAsia" w:cs="黑体" w:hint="eastAsia"/>
          <w:sz w:val="24"/>
        </w:rPr>
        <w:t>(复审企业重点填写表彰至复审期间的变化内容)</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707"/>
        <w:gridCol w:w="5756"/>
        <w:gridCol w:w="2042"/>
      </w:tblGrid>
      <w:tr w:rsidR="0017756E">
        <w:trPr>
          <w:trHeight w:val="306"/>
        </w:trPr>
        <w:tc>
          <w:tcPr>
            <w:tcW w:w="817" w:type="dxa"/>
          </w:tcPr>
          <w:p w:rsidR="0017756E" w:rsidRDefault="00416C35">
            <w:pPr>
              <w:spacing w:line="312" w:lineRule="auto"/>
              <w:jc w:val="center"/>
              <w:rPr>
                <w:rFonts w:ascii="仿宋_GB2312" w:eastAsia="仿宋_GB2312" w:hAnsi="仿宋_GB2312" w:cs="仿宋_GB2312"/>
                <w:b/>
                <w:bCs/>
                <w:sz w:val="24"/>
              </w:rPr>
            </w:pPr>
            <w:r>
              <w:rPr>
                <w:rFonts w:ascii="仿宋_GB2312" w:eastAsia="仿宋_GB2312" w:hAnsi="仿宋_GB2312" w:cs="仿宋_GB2312" w:hint="eastAsia"/>
                <w:b/>
                <w:bCs/>
                <w:sz w:val="24"/>
              </w:rPr>
              <w:t>类别</w:t>
            </w:r>
          </w:p>
        </w:tc>
        <w:tc>
          <w:tcPr>
            <w:tcW w:w="707" w:type="dxa"/>
          </w:tcPr>
          <w:p w:rsidR="0017756E" w:rsidRDefault="00416C35">
            <w:pPr>
              <w:spacing w:line="312" w:lineRule="auto"/>
              <w:jc w:val="center"/>
              <w:rPr>
                <w:rFonts w:ascii="仿宋_GB2312" w:eastAsia="仿宋_GB2312" w:hAnsi="仿宋_GB2312" w:cs="仿宋_GB2312"/>
                <w:b/>
                <w:bCs/>
                <w:sz w:val="24"/>
              </w:rPr>
            </w:pPr>
            <w:r>
              <w:rPr>
                <w:rFonts w:ascii="仿宋_GB2312" w:eastAsia="仿宋_GB2312" w:hAnsi="仿宋_GB2312" w:cs="仿宋_GB2312" w:hint="eastAsia"/>
                <w:b/>
                <w:bCs/>
                <w:sz w:val="24"/>
              </w:rPr>
              <w:t>序号</w:t>
            </w:r>
          </w:p>
        </w:tc>
        <w:tc>
          <w:tcPr>
            <w:tcW w:w="5756" w:type="dxa"/>
          </w:tcPr>
          <w:p w:rsidR="0017756E" w:rsidRDefault="00416C35">
            <w:pPr>
              <w:spacing w:line="312" w:lineRule="auto"/>
              <w:jc w:val="center"/>
              <w:rPr>
                <w:rFonts w:ascii="仿宋_GB2312" w:eastAsia="仿宋_GB2312" w:hAnsi="仿宋_GB2312" w:cs="仿宋_GB2312"/>
                <w:b/>
                <w:bCs/>
                <w:sz w:val="24"/>
              </w:rPr>
            </w:pPr>
            <w:r>
              <w:rPr>
                <w:rFonts w:ascii="仿宋_GB2312" w:eastAsia="仿宋_GB2312" w:hAnsi="仿宋_GB2312" w:cs="仿宋_GB2312" w:hint="eastAsia"/>
                <w:b/>
                <w:bCs/>
                <w:sz w:val="24"/>
              </w:rPr>
              <w:t>事项</w:t>
            </w:r>
          </w:p>
        </w:tc>
        <w:tc>
          <w:tcPr>
            <w:tcW w:w="2042" w:type="dxa"/>
          </w:tcPr>
          <w:p w:rsidR="0017756E" w:rsidRDefault="00416C35">
            <w:pPr>
              <w:spacing w:line="312" w:lineRule="auto"/>
              <w:jc w:val="center"/>
              <w:rPr>
                <w:rFonts w:ascii="仿宋_GB2312" w:eastAsia="仿宋_GB2312" w:hAnsi="仿宋_GB2312" w:cs="仿宋_GB2312"/>
                <w:b/>
                <w:bCs/>
                <w:sz w:val="24"/>
              </w:rPr>
            </w:pPr>
            <w:r>
              <w:rPr>
                <w:rFonts w:ascii="仿宋_GB2312" w:eastAsia="仿宋_GB2312" w:hAnsi="仿宋_GB2312" w:cs="仿宋_GB2312" w:hint="eastAsia"/>
                <w:b/>
                <w:bCs/>
                <w:sz w:val="24"/>
              </w:rPr>
              <w:t>承诺及说明</w:t>
            </w:r>
          </w:p>
        </w:tc>
      </w:tr>
      <w:tr w:rsidR="0017756E">
        <w:trPr>
          <w:trHeight w:val="306"/>
        </w:trPr>
        <w:tc>
          <w:tcPr>
            <w:tcW w:w="817" w:type="dxa"/>
            <w:vMerge w:val="restart"/>
            <w:vAlign w:val="center"/>
          </w:tcPr>
          <w:p w:rsidR="0017756E" w:rsidRDefault="00416C35">
            <w:pPr>
              <w:spacing w:line="312" w:lineRule="auto"/>
              <w:jc w:val="center"/>
              <w:rPr>
                <w:rFonts w:ascii="仿宋_GB2312" w:eastAsia="仿宋_GB2312" w:hAnsi="仿宋_GB2312" w:cs="仿宋_GB2312"/>
                <w:sz w:val="24"/>
              </w:rPr>
            </w:pPr>
            <w:r>
              <w:rPr>
                <w:rFonts w:ascii="仿宋_GB2312" w:eastAsia="仿宋_GB2312" w:hAnsi="仿宋_GB2312" w:cs="仿宋_GB2312" w:hint="eastAsia"/>
                <w:sz w:val="24"/>
              </w:rPr>
              <w:t>规范经营</w:t>
            </w:r>
          </w:p>
        </w:tc>
        <w:tc>
          <w:tcPr>
            <w:tcW w:w="707" w:type="dxa"/>
            <w:vAlign w:val="center"/>
          </w:tcPr>
          <w:p w:rsidR="0017756E" w:rsidRDefault="00416C35">
            <w:pPr>
              <w:spacing w:line="312" w:lineRule="auto"/>
              <w:jc w:val="center"/>
              <w:rPr>
                <w:rFonts w:ascii="仿宋_GB2312" w:eastAsia="仿宋_GB2312" w:hAnsi="仿宋_GB2312" w:cs="仿宋_GB2312"/>
                <w:sz w:val="24"/>
              </w:rPr>
            </w:pPr>
            <w:r>
              <w:rPr>
                <w:rFonts w:ascii="仿宋_GB2312" w:eastAsia="仿宋_GB2312" w:hAnsi="仿宋_GB2312" w:cs="仿宋_GB2312" w:hint="eastAsia"/>
                <w:sz w:val="24"/>
              </w:rPr>
              <w:t>1</w:t>
            </w:r>
          </w:p>
        </w:tc>
        <w:tc>
          <w:tcPr>
            <w:tcW w:w="5756" w:type="dxa"/>
            <w:vAlign w:val="center"/>
          </w:tcPr>
          <w:p w:rsidR="0017756E" w:rsidRDefault="00416C35">
            <w:pPr>
              <w:spacing w:line="312" w:lineRule="auto"/>
              <w:jc w:val="left"/>
              <w:rPr>
                <w:rFonts w:ascii="仿宋_GB2312" w:eastAsia="仿宋_GB2312" w:hAnsi="仿宋_GB2312" w:cs="仿宋_GB2312"/>
                <w:sz w:val="24"/>
              </w:rPr>
            </w:pPr>
            <w:r>
              <w:rPr>
                <w:rFonts w:ascii="仿宋_GB2312" w:eastAsia="仿宋_GB2312" w:hAnsi="仿宋_GB2312" w:cs="仿宋_GB2312" w:hint="eastAsia"/>
                <w:sz w:val="24"/>
              </w:rPr>
              <w:t>已被国家工信部公告的生产经营规范的钢铁企业</w:t>
            </w:r>
          </w:p>
        </w:tc>
        <w:tc>
          <w:tcPr>
            <w:tcW w:w="2042" w:type="dxa"/>
            <w:vAlign w:val="center"/>
          </w:tcPr>
          <w:p w:rsidR="0017756E" w:rsidRDefault="00416C35">
            <w:pPr>
              <w:spacing w:line="312" w:lineRule="auto"/>
              <w:jc w:val="center"/>
              <w:rPr>
                <w:rFonts w:ascii="仿宋_GB2312" w:eastAsia="仿宋_GB2312" w:hAnsi="仿宋_GB2312" w:cs="仿宋_GB2312"/>
                <w:sz w:val="24"/>
              </w:rPr>
            </w:pPr>
            <w:r>
              <w:rPr>
                <w:rFonts w:ascii="仿宋_GB2312" w:eastAsia="仿宋_GB2312" w:hAnsi="仿宋_GB2312" w:cs="仿宋_GB2312" w:hint="eastAsia"/>
                <w:sz w:val="24"/>
              </w:rPr>
              <w:t>符合</w:t>
            </w:r>
          </w:p>
        </w:tc>
      </w:tr>
      <w:tr w:rsidR="0017756E">
        <w:trPr>
          <w:trHeight w:val="306"/>
        </w:trPr>
        <w:tc>
          <w:tcPr>
            <w:tcW w:w="817" w:type="dxa"/>
            <w:vMerge/>
            <w:vAlign w:val="center"/>
          </w:tcPr>
          <w:p w:rsidR="0017756E" w:rsidRDefault="0017756E">
            <w:pPr>
              <w:spacing w:line="312" w:lineRule="auto"/>
              <w:jc w:val="center"/>
              <w:rPr>
                <w:rFonts w:ascii="仿宋_GB2312" w:eastAsia="仿宋_GB2312" w:hAnsi="仿宋_GB2312" w:cs="仿宋_GB2312"/>
                <w:sz w:val="24"/>
              </w:rPr>
            </w:pPr>
          </w:p>
        </w:tc>
        <w:tc>
          <w:tcPr>
            <w:tcW w:w="707" w:type="dxa"/>
            <w:vAlign w:val="center"/>
          </w:tcPr>
          <w:p w:rsidR="0017756E" w:rsidRDefault="00416C35">
            <w:pPr>
              <w:spacing w:line="312" w:lineRule="auto"/>
              <w:jc w:val="center"/>
              <w:rPr>
                <w:rFonts w:ascii="仿宋_GB2312" w:eastAsia="仿宋_GB2312" w:hAnsi="仿宋_GB2312" w:cs="仿宋_GB2312"/>
                <w:sz w:val="24"/>
              </w:rPr>
            </w:pPr>
            <w:r>
              <w:rPr>
                <w:rFonts w:ascii="仿宋_GB2312" w:eastAsia="仿宋_GB2312" w:hAnsi="仿宋_GB2312" w:cs="仿宋_GB2312" w:hint="eastAsia"/>
                <w:sz w:val="24"/>
              </w:rPr>
              <w:t>2</w:t>
            </w:r>
          </w:p>
        </w:tc>
        <w:tc>
          <w:tcPr>
            <w:tcW w:w="5756" w:type="dxa"/>
            <w:vAlign w:val="center"/>
          </w:tcPr>
          <w:p w:rsidR="0017756E" w:rsidRDefault="00416C35">
            <w:pPr>
              <w:spacing w:line="312" w:lineRule="auto"/>
              <w:jc w:val="left"/>
              <w:rPr>
                <w:rFonts w:ascii="仿宋_GB2312" w:eastAsia="仿宋_GB2312" w:hAnsi="仿宋_GB2312" w:cs="仿宋_GB2312"/>
                <w:sz w:val="24"/>
              </w:rPr>
            </w:pPr>
            <w:r>
              <w:rPr>
                <w:rFonts w:ascii="仿宋_GB2312" w:eastAsia="仿宋_GB2312" w:hAnsi="仿宋_GB2312" w:cs="仿宋_GB2312" w:hint="eastAsia"/>
                <w:sz w:val="24"/>
              </w:rPr>
              <w:t>主体工艺装备未采用国家明令禁止和淘汰的生产工艺</w:t>
            </w:r>
          </w:p>
        </w:tc>
        <w:tc>
          <w:tcPr>
            <w:tcW w:w="2042" w:type="dxa"/>
            <w:vAlign w:val="center"/>
          </w:tcPr>
          <w:p w:rsidR="0017756E" w:rsidRDefault="00416C35">
            <w:pPr>
              <w:spacing w:line="312" w:lineRule="auto"/>
              <w:jc w:val="center"/>
              <w:rPr>
                <w:rFonts w:ascii="仿宋_GB2312" w:eastAsia="仿宋_GB2312" w:hAnsi="仿宋_GB2312" w:cs="仿宋_GB2312"/>
                <w:sz w:val="24"/>
              </w:rPr>
            </w:pPr>
            <w:r>
              <w:rPr>
                <w:rFonts w:ascii="仿宋_GB2312" w:eastAsia="仿宋_GB2312" w:hAnsi="仿宋_GB2312" w:cs="仿宋_GB2312" w:hint="eastAsia"/>
                <w:sz w:val="24"/>
              </w:rPr>
              <w:t>符合</w:t>
            </w:r>
          </w:p>
        </w:tc>
      </w:tr>
      <w:tr w:rsidR="0017756E">
        <w:trPr>
          <w:trHeight w:val="306"/>
        </w:trPr>
        <w:tc>
          <w:tcPr>
            <w:tcW w:w="817" w:type="dxa"/>
            <w:vMerge/>
            <w:vAlign w:val="center"/>
          </w:tcPr>
          <w:p w:rsidR="0017756E" w:rsidRDefault="0017756E">
            <w:pPr>
              <w:spacing w:line="312" w:lineRule="auto"/>
              <w:jc w:val="center"/>
              <w:rPr>
                <w:rFonts w:ascii="仿宋_GB2312" w:eastAsia="仿宋_GB2312" w:hAnsi="仿宋_GB2312" w:cs="仿宋_GB2312"/>
                <w:sz w:val="24"/>
              </w:rPr>
            </w:pPr>
          </w:p>
        </w:tc>
        <w:tc>
          <w:tcPr>
            <w:tcW w:w="707" w:type="dxa"/>
            <w:vAlign w:val="center"/>
          </w:tcPr>
          <w:p w:rsidR="0017756E" w:rsidRDefault="00416C35">
            <w:pPr>
              <w:spacing w:line="312" w:lineRule="auto"/>
              <w:jc w:val="center"/>
              <w:rPr>
                <w:rFonts w:ascii="仿宋_GB2312" w:eastAsia="仿宋_GB2312" w:hAnsi="仿宋_GB2312" w:cs="仿宋_GB2312"/>
                <w:sz w:val="24"/>
              </w:rPr>
            </w:pPr>
            <w:r>
              <w:rPr>
                <w:rFonts w:ascii="仿宋_GB2312" w:eastAsia="仿宋_GB2312" w:hAnsi="仿宋_GB2312" w:cs="仿宋_GB2312" w:hint="eastAsia"/>
                <w:sz w:val="24"/>
              </w:rPr>
              <w:t>3</w:t>
            </w:r>
          </w:p>
        </w:tc>
        <w:tc>
          <w:tcPr>
            <w:tcW w:w="5756" w:type="dxa"/>
            <w:vAlign w:val="center"/>
          </w:tcPr>
          <w:p w:rsidR="0017756E" w:rsidRDefault="00416C35">
            <w:pPr>
              <w:spacing w:line="312" w:lineRule="auto"/>
              <w:jc w:val="left"/>
              <w:rPr>
                <w:rFonts w:ascii="仿宋_GB2312" w:eastAsia="仿宋_GB2312" w:hAnsi="仿宋_GB2312" w:cs="仿宋_GB2312"/>
                <w:sz w:val="24"/>
              </w:rPr>
            </w:pPr>
            <w:r>
              <w:rPr>
                <w:rFonts w:ascii="仿宋_GB2312" w:eastAsia="仿宋_GB2312" w:hAnsi="仿宋_GB2312" w:cs="仿宋_GB2312" w:hint="eastAsia"/>
                <w:sz w:val="24"/>
              </w:rPr>
              <w:t>生产过程中未使用国家法律、法规、标准中禁用的物质和我国签署的国际公约中禁用的物质</w:t>
            </w:r>
          </w:p>
        </w:tc>
        <w:tc>
          <w:tcPr>
            <w:tcW w:w="2042" w:type="dxa"/>
            <w:vAlign w:val="center"/>
          </w:tcPr>
          <w:p w:rsidR="0017756E" w:rsidRDefault="00416C35">
            <w:pPr>
              <w:spacing w:line="312" w:lineRule="auto"/>
              <w:jc w:val="center"/>
              <w:rPr>
                <w:rFonts w:ascii="仿宋_GB2312" w:eastAsia="仿宋_GB2312" w:hAnsi="仿宋_GB2312" w:cs="仿宋_GB2312"/>
                <w:sz w:val="24"/>
              </w:rPr>
            </w:pPr>
            <w:r>
              <w:rPr>
                <w:rFonts w:ascii="仿宋_GB2312" w:eastAsia="仿宋_GB2312" w:hAnsi="仿宋_GB2312" w:cs="仿宋_GB2312" w:hint="eastAsia"/>
                <w:sz w:val="24"/>
              </w:rPr>
              <w:t>符合</w:t>
            </w:r>
          </w:p>
        </w:tc>
      </w:tr>
      <w:tr w:rsidR="0017756E">
        <w:trPr>
          <w:trHeight w:val="306"/>
        </w:trPr>
        <w:tc>
          <w:tcPr>
            <w:tcW w:w="817" w:type="dxa"/>
            <w:vMerge/>
            <w:vAlign w:val="center"/>
          </w:tcPr>
          <w:p w:rsidR="0017756E" w:rsidRDefault="0017756E">
            <w:pPr>
              <w:spacing w:line="312" w:lineRule="auto"/>
              <w:jc w:val="center"/>
              <w:rPr>
                <w:rFonts w:ascii="仿宋_GB2312" w:eastAsia="仿宋_GB2312" w:hAnsi="仿宋_GB2312" w:cs="仿宋_GB2312"/>
                <w:sz w:val="24"/>
              </w:rPr>
            </w:pPr>
          </w:p>
        </w:tc>
        <w:tc>
          <w:tcPr>
            <w:tcW w:w="707" w:type="dxa"/>
            <w:vAlign w:val="center"/>
          </w:tcPr>
          <w:p w:rsidR="0017756E" w:rsidRDefault="00416C35">
            <w:pPr>
              <w:spacing w:line="312" w:lineRule="auto"/>
              <w:jc w:val="center"/>
              <w:rPr>
                <w:rFonts w:ascii="仿宋_GB2312" w:eastAsia="仿宋_GB2312" w:hAnsi="仿宋_GB2312" w:cs="仿宋_GB2312"/>
                <w:sz w:val="24"/>
              </w:rPr>
            </w:pPr>
            <w:r>
              <w:rPr>
                <w:rFonts w:ascii="仿宋_GB2312" w:eastAsia="仿宋_GB2312" w:hAnsi="仿宋_GB2312" w:cs="仿宋_GB2312" w:hint="eastAsia"/>
                <w:sz w:val="24"/>
              </w:rPr>
              <w:t>4</w:t>
            </w:r>
          </w:p>
        </w:tc>
        <w:tc>
          <w:tcPr>
            <w:tcW w:w="5756" w:type="dxa"/>
            <w:vAlign w:val="center"/>
          </w:tcPr>
          <w:p w:rsidR="0017756E" w:rsidRDefault="00416C35">
            <w:pPr>
              <w:spacing w:line="312" w:lineRule="auto"/>
              <w:jc w:val="left"/>
              <w:rPr>
                <w:rFonts w:ascii="仿宋_GB2312" w:eastAsia="仿宋_GB2312" w:hAnsi="仿宋_GB2312" w:cs="仿宋_GB2312"/>
                <w:sz w:val="24"/>
              </w:rPr>
            </w:pPr>
            <w:r>
              <w:rPr>
                <w:rFonts w:ascii="仿宋_GB2312" w:eastAsia="仿宋_GB2312" w:hAnsi="仿宋_GB2312" w:cs="仿宋_GB2312" w:hint="eastAsia"/>
                <w:sz w:val="24"/>
              </w:rPr>
              <w:t>未生产国家明令禁止的产品</w:t>
            </w:r>
          </w:p>
        </w:tc>
        <w:tc>
          <w:tcPr>
            <w:tcW w:w="2042" w:type="dxa"/>
            <w:vAlign w:val="center"/>
          </w:tcPr>
          <w:p w:rsidR="0017756E" w:rsidRDefault="00416C35">
            <w:pPr>
              <w:spacing w:line="312" w:lineRule="auto"/>
              <w:jc w:val="center"/>
              <w:rPr>
                <w:rFonts w:ascii="仿宋_GB2312" w:eastAsia="仿宋_GB2312" w:hAnsi="仿宋_GB2312" w:cs="仿宋_GB2312"/>
                <w:sz w:val="24"/>
              </w:rPr>
            </w:pPr>
            <w:r>
              <w:rPr>
                <w:rFonts w:ascii="仿宋_GB2312" w:eastAsia="仿宋_GB2312" w:hAnsi="仿宋_GB2312" w:cs="仿宋_GB2312" w:hint="eastAsia"/>
                <w:sz w:val="24"/>
              </w:rPr>
              <w:t>符合</w:t>
            </w:r>
          </w:p>
        </w:tc>
      </w:tr>
      <w:tr w:rsidR="0017756E">
        <w:trPr>
          <w:trHeight w:val="306"/>
        </w:trPr>
        <w:tc>
          <w:tcPr>
            <w:tcW w:w="817" w:type="dxa"/>
            <w:vMerge/>
            <w:vAlign w:val="center"/>
          </w:tcPr>
          <w:p w:rsidR="0017756E" w:rsidRDefault="0017756E">
            <w:pPr>
              <w:spacing w:line="312" w:lineRule="auto"/>
              <w:jc w:val="center"/>
              <w:rPr>
                <w:rFonts w:ascii="仿宋_GB2312" w:eastAsia="仿宋_GB2312" w:hAnsi="仿宋_GB2312" w:cs="仿宋_GB2312"/>
                <w:sz w:val="24"/>
              </w:rPr>
            </w:pPr>
          </w:p>
        </w:tc>
        <w:tc>
          <w:tcPr>
            <w:tcW w:w="707" w:type="dxa"/>
            <w:vAlign w:val="center"/>
          </w:tcPr>
          <w:p w:rsidR="0017756E" w:rsidRDefault="00416C35">
            <w:pPr>
              <w:spacing w:line="312" w:lineRule="auto"/>
              <w:jc w:val="center"/>
              <w:rPr>
                <w:rFonts w:ascii="仿宋_GB2312" w:eastAsia="仿宋_GB2312" w:hAnsi="仿宋_GB2312" w:cs="仿宋_GB2312"/>
                <w:sz w:val="24"/>
              </w:rPr>
            </w:pPr>
            <w:r>
              <w:rPr>
                <w:rFonts w:ascii="仿宋_GB2312" w:eastAsia="仿宋_GB2312" w:hAnsi="仿宋_GB2312" w:cs="仿宋_GB2312" w:hint="eastAsia"/>
                <w:sz w:val="24"/>
              </w:rPr>
              <w:t>5</w:t>
            </w:r>
          </w:p>
        </w:tc>
        <w:tc>
          <w:tcPr>
            <w:tcW w:w="5756" w:type="dxa"/>
            <w:vAlign w:val="center"/>
          </w:tcPr>
          <w:p w:rsidR="0017756E" w:rsidRDefault="00416C35">
            <w:pPr>
              <w:spacing w:line="312" w:lineRule="auto"/>
              <w:jc w:val="left"/>
              <w:rPr>
                <w:rFonts w:ascii="仿宋_GB2312" w:eastAsia="仿宋_GB2312" w:hAnsi="仿宋_GB2312" w:cs="仿宋_GB2312"/>
                <w:sz w:val="24"/>
              </w:rPr>
            </w:pPr>
            <w:r>
              <w:rPr>
                <w:rFonts w:ascii="仿宋_GB2312" w:eastAsia="仿宋_GB2312" w:hAnsi="仿宋_GB2312" w:cs="仿宋_GB2312" w:hint="eastAsia"/>
                <w:sz w:val="24"/>
              </w:rPr>
              <w:t>持证取水，按取水许可证批准的取水量取水</w:t>
            </w:r>
          </w:p>
        </w:tc>
        <w:tc>
          <w:tcPr>
            <w:tcW w:w="2042" w:type="dxa"/>
            <w:vAlign w:val="center"/>
          </w:tcPr>
          <w:p w:rsidR="0017756E" w:rsidRDefault="00416C35">
            <w:pPr>
              <w:spacing w:line="312" w:lineRule="auto"/>
              <w:jc w:val="center"/>
              <w:rPr>
                <w:rFonts w:ascii="仿宋_GB2312" w:eastAsia="仿宋_GB2312" w:hAnsi="仿宋_GB2312" w:cs="仿宋_GB2312"/>
                <w:sz w:val="24"/>
              </w:rPr>
            </w:pPr>
            <w:r>
              <w:rPr>
                <w:rFonts w:ascii="仿宋_GB2312" w:eastAsia="仿宋_GB2312" w:hAnsi="仿宋_GB2312" w:cs="仿宋_GB2312" w:hint="eastAsia"/>
                <w:sz w:val="24"/>
              </w:rPr>
              <w:t>符合</w:t>
            </w:r>
          </w:p>
        </w:tc>
      </w:tr>
      <w:tr w:rsidR="0017756E">
        <w:trPr>
          <w:trHeight w:val="306"/>
        </w:trPr>
        <w:tc>
          <w:tcPr>
            <w:tcW w:w="817" w:type="dxa"/>
            <w:vMerge/>
            <w:vAlign w:val="center"/>
          </w:tcPr>
          <w:p w:rsidR="0017756E" w:rsidRDefault="0017756E">
            <w:pPr>
              <w:spacing w:line="312" w:lineRule="auto"/>
              <w:jc w:val="center"/>
              <w:rPr>
                <w:rFonts w:ascii="仿宋_GB2312" w:eastAsia="仿宋_GB2312" w:hAnsi="仿宋_GB2312" w:cs="仿宋_GB2312"/>
                <w:sz w:val="24"/>
              </w:rPr>
            </w:pPr>
          </w:p>
        </w:tc>
        <w:tc>
          <w:tcPr>
            <w:tcW w:w="707" w:type="dxa"/>
            <w:vAlign w:val="center"/>
          </w:tcPr>
          <w:p w:rsidR="0017756E" w:rsidRDefault="00416C35">
            <w:pPr>
              <w:spacing w:line="312" w:lineRule="auto"/>
              <w:jc w:val="center"/>
              <w:rPr>
                <w:rFonts w:ascii="仿宋_GB2312" w:eastAsia="仿宋_GB2312" w:hAnsi="仿宋_GB2312" w:cs="仿宋_GB2312"/>
                <w:sz w:val="24"/>
              </w:rPr>
            </w:pPr>
            <w:r>
              <w:rPr>
                <w:rFonts w:ascii="仿宋_GB2312" w:eastAsia="仿宋_GB2312" w:hAnsi="仿宋_GB2312" w:cs="仿宋_GB2312" w:hint="eastAsia"/>
                <w:sz w:val="24"/>
              </w:rPr>
              <w:t>6</w:t>
            </w:r>
          </w:p>
        </w:tc>
        <w:tc>
          <w:tcPr>
            <w:tcW w:w="5756" w:type="dxa"/>
            <w:vAlign w:val="center"/>
          </w:tcPr>
          <w:p w:rsidR="0017756E" w:rsidRDefault="00416C35">
            <w:pPr>
              <w:spacing w:line="312" w:lineRule="auto"/>
              <w:jc w:val="left"/>
              <w:rPr>
                <w:rFonts w:ascii="仿宋_GB2312" w:eastAsia="仿宋_GB2312" w:hAnsi="仿宋_GB2312" w:cs="仿宋_GB2312"/>
                <w:sz w:val="24"/>
              </w:rPr>
            </w:pPr>
            <w:r>
              <w:rPr>
                <w:rFonts w:ascii="仿宋_GB2312" w:eastAsia="仿宋_GB2312" w:hAnsi="仿宋_GB2312" w:cs="仿宋_GB2312" w:hint="eastAsia"/>
                <w:sz w:val="24"/>
              </w:rPr>
              <w:t>持证排污，达标排放，污染物排放满足排污许可证载明的污染物排放种类、浓度、总量、排放方式、排放时间、排放去向等要求，污染物排放浓度满足国家及地方政府环保部门正式颁布的相关污染物排放标准或最新政策要求</w:t>
            </w:r>
          </w:p>
        </w:tc>
        <w:tc>
          <w:tcPr>
            <w:tcW w:w="2042" w:type="dxa"/>
            <w:vAlign w:val="center"/>
          </w:tcPr>
          <w:p w:rsidR="0017756E" w:rsidRDefault="00416C35">
            <w:pPr>
              <w:spacing w:line="312" w:lineRule="auto"/>
              <w:jc w:val="center"/>
              <w:rPr>
                <w:rFonts w:ascii="仿宋_GB2312" w:eastAsia="仿宋_GB2312" w:hAnsi="仿宋_GB2312" w:cs="仿宋_GB2312"/>
                <w:sz w:val="24"/>
              </w:rPr>
            </w:pPr>
            <w:r>
              <w:rPr>
                <w:rFonts w:ascii="仿宋_GB2312" w:eastAsia="仿宋_GB2312" w:hAnsi="仿宋_GB2312" w:cs="仿宋_GB2312" w:hint="eastAsia"/>
                <w:sz w:val="24"/>
              </w:rPr>
              <w:t>符合</w:t>
            </w:r>
          </w:p>
        </w:tc>
      </w:tr>
      <w:tr w:rsidR="0017756E">
        <w:trPr>
          <w:trHeight w:val="306"/>
        </w:trPr>
        <w:tc>
          <w:tcPr>
            <w:tcW w:w="817" w:type="dxa"/>
            <w:vAlign w:val="center"/>
          </w:tcPr>
          <w:p w:rsidR="0017756E" w:rsidRDefault="00416C35">
            <w:pPr>
              <w:spacing w:line="312" w:lineRule="auto"/>
              <w:jc w:val="center"/>
              <w:rPr>
                <w:rFonts w:ascii="仿宋_GB2312" w:eastAsia="仿宋_GB2312" w:hAnsi="仿宋_GB2312" w:cs="仿宋_GB2312"/>
                <w:sz w:val="24"/>
              </w:rPr>
            </w:pPr>
            <w:r>
              <w:rPr>
                <w:rFonts w:ascii="仿宋_GB2312" w:eastAsia="仿宋_GB2312" w:hAnsi="仿宋_GB2312" w:cs="仿宋_GB2312" w:hint="eastAsia"/>
                <w:color w:val="000000"/>
                <w:sz w:val="24"/>
              </w:rPr>
              <w:t>可持续经营</w:t>
            </w:r>
          </w:p>
        </w:tc>
        <w:tc>
          <w:tcPr>
            <w:tcW w:w="707" w:type="dxa"/>
            <w:vAlign w:val="center"/>
          </w:tcPr>
          <w:p w:rsidR="0017756E" w:rsidRDefault="00416C35">
            <w:pPr>
              <w:spacing w:line="312" w:lineRule="auto"/>
              <w:jc w:val="center"/>
              <w:rPr>
                <w:rFonts w:ascii="仿宋_GB2312" w:eastAsia="仿宋_GB2312" w:hAnsi="仿宋_GB2312" w:cs="仿宋_GB2312"/>
                <w:sz w:val="24"/>
              </w:rPr>
            </w:pPr>
            <w:r>
              <w:rPr>
                <w:rFonts w:ascii="仿宋_GB2312" w:eastAsia="仿宋_GB2312" w:hAnsi="仿宋_GB2312" w:cs="仿宋_GB2312" w:hint="eastAsia"/>
                <w:sz w:val="24"/>
              </w:rPr>
              <w:t>7</w:t>
            </w:r>
          </w:p>
        </w:tc>
        <w:tc>
          <w:tcPr>
            <w:tcW w:w="5756" w:type="dxa"/>
            <w:vAlign w:val="center"/>
          </w:tcPr>
          <w:p w:rsidR="0017756E" w:rsidRDefault="00416C35">
            <w:pPr>
              <w:spacing w:line="312" w:lineRule="auto"/>
              <w:jc w:val="left"/>
              <w:rPr>
                <w:rFonts w:ascii="仿宋_GB2312" w:eastAsia="仿宋_GB2312" w:hAnsi="仿宋_GB2312" w:cs="仿宋_GB2312"/>
                <w:sz w:val="24"/>
              </w:rPr>
            </w:pPr>
            <w:r>
              <w:rPr>
                <w:rFonts w:ascii="仿宋_GB2312" w:eastAsia="仿宋_GB2312" w:hAnsi="仿宋_GB2312" w:cs="仿宋_GB2312" w:hint="eastAsia"/>
                <w:sz w:val="24"/>
              </w:rPr>
              <w:t>未来两年不会被国家或地方责令环保搬迁</w:t>
            </w:r>
          </w:p>
        </w:tc>
        <w:tc>
          <w:tcPr>
            <w:tcW w:w="2042" w:type="dxa"/>
            <w:vAlign w:val="center"/>
          </w:tcPr>
          <w:p w:rsidR="0017756E" w:rsidRDefault="00416C35">
            <w:pPr>
              <w:spacing w:line="312" w:lineRule="auto"/>
              <w:jc w:val="center"/>
              <w:rPr>
                <w:rFonts w:ascii="仿宋_GB2312" w:eastAsia="仿宋_GB2312" w:hAnsi="仿宋_GB2312" w:cs="仿宋_GB2312"/>
                <w:sz w:val="24"/>
              </w:rPr>
            </w:pPr>
            <w:r>
              <w:rPr>
                <w:rFonts w:ascii="仿宋_GB2312" w:eastAsia="仿宋_GB2312" w:hAnsi="仿宋_GB2312" w:cs="仿宋_GB2312" w:hint="eastAsia"/>
                <w:sz w:val="24"/>
              </w:rPr>
              <w:t>符合</w:t>
            </w:r>
          </w:p>
        </w:tc>
      </w:tr>
      <w:tr w:rsidR="0017756E">
        <w:trPr>
          <w:trHeight w:val="306"/>
        </w:trPr>
        <w:tc>
          <w:tcPr>
            <w:tcW w:w="817" w:type="dxa"/>
            <w:vAlign w:val="center"/>
          </w:tcPr>
          <w:p w:rsidR="0017756E" w:rsidRDefault="00416C35">
            <w:pPr>
              <w:spacing w:line="312" w:lineRule="auto"/>
              <w:jc w:val="center"/>
              <w:rPr>
                <w:rFonts w:ascii="仿宋_GB2312" w:eastAsia="仿宋_GB2312" w:hAnsi="仿宋_GB2312" w:cs="仿宋_GB2312"/>
                <w:sz w:val="24"/>
              </w:rPr>
            </w:pPr>
            <w:r>
              <w:rPr>
                <w:rFonts w:ascii="仿宋_GB2312" w:eastAsia="仿宋_GB2312" w:hAnsi="仿宋_GB2312" w:cs="仿宋_GB2312" w:hint="eastAsia"/>
                <w:sz w:val="24"/>
              </w:rPr>
              <w:t>认真履责</w:t>
            </w:r>
          </w:p>
        </w:tc>
        <w:tc>
          <w:tcPr>
            <w:tcW w:w="707" w:type="dxa"/>
            <w:vAlign w:val="center"/>
          </w:tcPr>
          <w:p w:rsidR="0017756E" w:rsidRDefault="00416C35">
            <w:pPr>
              <w:spacing w:line="312" w:lineRule="auto"/>
              <w:jc w:val="center"/>
              <w:rPr>
                <w:rFonts w:ascii="仿宋_GB2312" w:eastAsia="仿宋_GB2312" w:hAnsi="仿宋_GB2312" w:cs="仿宋_GB2312"/>
                <w:sz w:val="24"/>
              </w:rPr>
            </w:pPr>
            <w:r>
              <w:rPr>
                <w:rFonts w:ascii="仿宋_GB2312" w:eastAsia="仿宋_GB2312" w:hAnsi="仿宋_GB2312" w:cs="仿宋_GB2312" w:hint="eastAsia"/>
                <w:sz w:val="24"/>
              </w:rPr>
              <w:t>8</w:t>
            </w:r>
          </w:p>
        </w:tc>
        <w:tc>
          <w:tcPr>
            <w:tcW w:w="5756" w:type="dxa"/>
            <w:vAlign w:val="center"/>
          </w:tcPr>
          <w:p w:rsidR="0017756E" w:rsidRDefault="00416C35">
            <w:pPr>
              <w:spacing w:line="312" w:lineRule="auto"/>
              <w:jc w:val="left"/>
              <w:rPr>
                <w:rFonts w:ascii="仿宋_GB2312" w:eastAsia="仿宋_GB2312" w:hAnsi="仿宋_GB2312" w:cs="仿宋_GB2312"/>
                <w:sz w:val="24"/>
              </w:rPr>
            </w:pPr>
            <w:r>
              <w:rPr>
                <w:rFonts w:ascii="仿宋_GB2312" w:eastAsia="仿宋_GB2312" w:hAnsi="仿宋_GB2312" w:cs="仿宋_GB2312" w:hint="eastAsia"/>
                <w:sz w:val="24"/>
              </w:rPr>
              <w:t>完成国家与地方政府下达的节能减排目标和任务</w:t>
            </w:r>
          </w:p>
        </w:tc>
        <w:tc>
          <w:tcPr>
            <w:tcW w:w="2042" w:type="dxa"/>
            <w:vAlign w:val="center"/>
          </w:tcPr>
          <w:p w:rsidR="0017756E" w:rsidRDefault="00416C35">
            <w:pPr>
              <w:spacing w:line="312" w:lineRule="auto"/>
              <w:jc w:val="center"/>
              <w:rPr>
                <w:rFonts w:ascii="仿宋_GB2312" w:eastAsia="仿宋_GB2312" w:hAnsi="仿宋_GB2312" w:cs="仿宋_GB2312"/>
                <w:sz w:val="24"/>
              </w:rPr>
            </w:pPr>
            <w:r>
              <w:rPr>
                <w:rFonts w:ascii="仿宋_GB2312" w:eastAsia="仿宋_GB2312" w:hAnsi="仿宋_GB2312" w:cs="仿宋_GB2312" w:hint="eastAsia"/>
                <w:sz w:val="24"/>
              </w:rPr>
              <w:t>符合</w:t>
            </w:r>
          </w:p>
        </w:tc>
      </w:tr>
      <w:tr w:rsidR="0017756E">
        <w:trPr>
          <w:trHeight w:val="306"/>
        </w:trPr>
        <w:tc>
          <w:tcPr>
            <w:tcW w:w="817" w:type="dxa"/>
            <w:vMerge w:val="restart"/>
            <w:vAlign w:val="center"/>
          </w:tcPr>
          <w:p w:rsidR="0017756E" w:rsidRDefault="00416C35">
            <w:pPr>
              <w:spacing w:line="312" w:lineRule="auto"/>
              <w:jc w:val="center"/>
              <w:rPr>
                <w:rFonts w:ascii="仿宋_GB2312" w:eastAsia="仿宋_GB2312" w:hAnsi="仿宋_GB2312" w:cs="仿宋_GB2312"/>
                <w:sz w:val="24"/>
              </w:rPr>
            </w:pPr>
            <w:r>
              <w:rPr>
                <w:rFonts w:ascii="仿宋_GB2312" w:eastAsia="仿宋_GB2312" w:hAnsi="仿宋_GB2312" w:cs="仿宋_GB2312" w:hint="eastAsia"/>
                <w:sz w:val="24"/>
              </w:rPr>
              <w:t>有效管控风险</w:t>
            </w:r>
          </w:p>
        </w:tc>
        <w:tc>
          <w:tcPr>
            <w:tcW w:w="707" w:type="dxa"/>
            <w:vAlign w:val="center"/>
          </w:tcPr>
          <w:p w:rsidR="0017756E" w:rsidRDefault="00416C35">
            <w:pPr>
              <w:spacing w:line="312" w:lineRule="auto"/>
              <w:jc w:val="center"/>
              <w:rPr>
                <w:rFonts w:ascii="仿宋_GB2312" w:eastAsia="仿宋_GB2312" w:hAnsi="仿宋_GB2312" w:cs="仿宋_GB2312"/>
                <w:sz w:val="24"/>
              </w:rPr>
            </w:pPr>
            <w:r>
              <w:rPr>
                <w:rFonts w:ascii="仿宋_GB2312" w:eastAsia="仿宋_GB2312" w:hAnsi="仿宋_GB2312" w:cs="仿宋_GB2312" w:hint="eastAsia"/>
                <w:sz w:val="24"/>
              </w:rPr>
              <w:t>9</w:t>
            </w:r>
          </w:p>
        </w:tc>
        <w:tc>
          <w:tcPr>
            <w:tcW w:w="5756" w:type="dxa"/>
            <w:vAlign w:val="center"/>
          </w:tcPr>
          <w:p w:rsidR="0017756E" w:rsidRDefault="00416C35">
            <w:pPr>
              <w:spacing w:line="312" w:lineRule="auto"/>
              <w:jc w:val="left"/>
              <w:rPr>
                <w:rFonts w:ascii="仿宋_GB2312" w:eastAsia="仿宋_GB2312" w:hAnsi="仿宋_GB2312" w:cs="仿宋_GB2312"/>
                <w:sz w:val="24"/>
              </w:rPr>
            </w:pPr>
            <w:r>
              <w:rPr>
                <w:rFonts w:ascii="仿宋_GB2312" w:eastAsia="仿宋_GB2312" w:hAnsi="仿宋_GB2312" w:cs="仿宋_GB2312" w:hint="eastAsia"/>
                <w:sz w:val="24"/>
              </w:rPr>
              <w:t>有健全环境管理制度及污染事故防范措施</w:t>
            </w:r>
          </w:p>
        </w:tc>
        <w:tc>
          <w:tcPr>
            <w:tcW w:w="2042" w:type="dxa"/>
            <w:vAlign w:val="center"/>
          </w:tcPr>
          <w:p w:rsidR="0017756E" w:rsidRDefault="00416C35">
            <w:pPr>
              <w:spacing w:line="312" w:lineRule="auto"/>
              <w:jc w:val="center"/>
              <w:rPr>
                <w:rFonts w:ascii="仿宋_GB2312" w:eastAsia="仿宋_GB2312" w:hAnsi="仿宋_GB2312" w:cs="仿宋_GB2312"/>
                <w:sz w:val="24"/>
              </w:rPr>
            </w:pPr>
            <w:r>
              <w:rPr>
                <w:rFonts w:ascii="仿宋_GB2312" w:eastAsia="仿宋_GB2312" w:hAnsi="仿宋_GB2312" w:cs="仿宋_GB2312" w:hint="eastAsia"/>
                <w:sz w:val="24"/>
              </w:rPr>
              <w:t>符合</w:t>
            </w:r>
          </w:p>
        </w:tc>
      </w:tr>
      <w:tr w:rsidR="0017756E">
        <w:trPr>
          <w:trHeight w:val="306"/>
        </w:trPr>
        <w:tc>
          <w:tcPr>
            <w:tcW w:w="817" w:type="dxa"/>
            <w:vMerge/>
            <w:vAlign w:val="center"/>
          </w:tcPr>
          <w:p w:rsidR="0017756E" w:rsidRDefault="0017756E">
            <w:pPr>
              <w:spacing w:line="312" w:lineRule="auto"/>
              <w:jc w:val="center"/>
              <w:rPr>
                <w:rFonts w:ascii="仿宋_GB2312" w:eastAsia="仿宋_GB2312" w:hAnsi="仿宋_GB2312" w:cs="仿宋_GB2312"/>
                <w:sz w:val="24"/>
              </w:rPr>
            </w:pPr>
          </w:p>
        </w:tc>
        <w:tc>
          <w:tcPr>
            <w:tcW w:w="707" w:type="dxa"/>
            <w:vAlign w:val="center"/>
          </w:tcPr>
          <w:p w:rsidR="0017756E" w:rsidRDefault="00416C35">
            <w:pPr>
              <w:spacing w:line="312" w:lineRule="auto"/>
              <w:jc w:val="center"/>
              <w:rPr>
                <w:rFonts w:ascii="仿宋_GB2312" w:eastAsia="仿宋_GB2312" w:hAnsi="仿宋_GB2312" w:cs="仿宋_GB2312"/>
                <w:sz w:val="24"/>
              </w:rPr>
            </w:pPr>
            <w:r>
              <w:rPr>
                <w:rFonts w:ascii="仿宋_GB2312" w:eastAsia="仿宋_GB2312" w:hAnsi="仿宋_GB2312" w:cs="仿宋_GB2312" w:hint="eastAsia"/>
                <w:sz w:val="24"/>
              </w:rPr>
              <w:t>10</w:t>
            </w:r>
          </w:p>
        </w:tc>
        <w:tc>
          <w:tcPr>
            <w:tcW w:w="5756" w:type="dxa"/>
            <w:vAlign w:val="center"/>
          </w:tcPr>
          <w:p w:rsidR="0017756E" w:rsidRDefault="00416C35">
            <w:pPr>
              <w:spacing w:line="312" w:lineRule="auto"/>
              <w:jc w:val="left"/>
              <w:rPr>
                <w:rFonts w:ascii="仿宋_GB2312" w:eastAsia="仿宋_GB2312" w:hAnsi="仿宋_GB2312" w:cs="仿宋_GB2312"/>
                <w:sz w:val="24"/>
              </w:rPr>
            </w:pPr>
            <w:r>
              <w:rPr>
                <w:rFonts w:ascii="仿宋_GB2312" w:eastAsia="仿宋_GB2312" w:hAnsi="仿宋_GB2312" w:cs="仿宋_GB2312" w:hint="eastAsia"/>
                <w:sz w:val="24"/>
              </w:rPr>
              <w:t>近三年未发生地方政府能源或环保主管部门给予的严重行政处罚、未发生重大环境污染事故、重大环境舆情和重大环境纠纷</w:t>
            </w:r>
          </w:p>
        </w:tc>
        <w:tc>
          <w:tcPr>
            <w:tcW w:w="2042" w:type="dxa"/>
            <w:vAlign w:val="center"/>
          </w:tcPr>
          <w:p w:rsidR="0017756E" w:rsidRDefault="00416C35">
            <w:pPr>
              <w:spacing w:line="312" w:lineRule="auto"/>
              <w:jc w:val="center"/>
              <w:rPr>
                <w:rFonts w:ascii="仿宋_GB2312" w:eastAsia="仿宋_GB2312" w:hAnsi="仿宋_GB2312" w:cs="仿宋_GB2312"/>
                <w:sz w:val="24"/>
              </w:rPr>
            </w:pPr>
            <w:r>
              <w:rPr>
                <w:rFonts w:ascii="仿宋_GB2312" w:eastAsia="仿宋_GB2312" w:hAnsi="仿宋_GB2312" w:cs="仿宋_GB2312" w:hint="eastAsia"/>
                <w:sz w:val="24"/>
              </w:rPr>
              <w:t>符合</w:t>
            </w:r>
          </w:p>
        </w:tc>
      </w:tr>
    </w:tbl>
    <w:p w:rsidR="0017756E" w:rsidRDefault="0017756E">
      <w:pPr>
        <w:jc w:val="center"/>
        <w:rPr>
          <w:rFonts w:eastAsia="黑体"/>
          <w:sz w:val="32"/>
          <w:szCs w:val="32"/>
        </w:rPr>
      </w:pPr>
    </w:p>
    <w:p w:rsidR="0017756E" w:rsidRDefault="00416C35">
      <w:pPr>
        <w:spacing w:afterLines="50" w:after="156"/>
        <w:jc w:val="center"/>
        <w:outlineLvl w:val="0"/>
        <w:rPr>
          <w:rFonts w:eastAsia="黑体" w:cs="黑体"/>
          <w:sz w:val="36"/>
          <w:szCs w:val="36"/>
        </w:rPr>
      </w:pPr>
      <w:r>
        <w:rPr>
          <w:rFonts w:eastAsia="黑体"/>
          <w:sz w:val="32"/>
          <w:szCs w:val="32"/>
        </w:rPr>
        <w:br w:type="page"/>
      </w:r>
      <w:r>
        <w:rPr>
          <w:rFonts w:eastAsia="黑体" w:cs="黑体" w:hint="eastAsia"/>
          <w:sz w:val="36"/>
          <w:szCs w:val="36"/>
        </w:rPr>
        <w:t>三、企业清洁生产主要数据</w:t>
      </w:r>
    </w:p>
    <w:p w:rsidR="0017756E" w:rsidRDefault="00416C35">
      <w:pPr>
        <w:jc w:val="center"/>
        <w:outlineLvl w:val="1"/>
        <w:rPr>
          <w:rFonts w:ascii="宋体" w:cs="仿宋_GB2312"/>
          <w:bCs/>
          <w:sz w:val="30"/>
          <w:szCs w:val="30"/>
        </w:rPr>
      </w:pPr>
      <w:r>
        <w:rPr>
          <w:rFonts w:ascii="宋体" w:hAnsi="宋体" w:cs="仿宋_GB2312"/>
          <w:bCs/>
          <w:sz w:val="30"/>
          <w:szCs w:val="30"/>
        </w:rPr>
        <w:t>1</w:t>
      </w:r>
      <w:r>
        <w:rPr>
          <w:rFonts w:ascii="宋体" w:cs="仿宋_GB2312"/>
          <w:bCs/>
          <w:sz w:val="30"/>
          <w:szCs w:val="30"/>
        </w:rPr>
        <w:t>.</w:t>
      </w:r>
      <w:r>
        <w:rPr>
          <w:rFonts w:ascii="宋体" w:hAnsi="宋体" w:cs="仿宋_GB2312" w:hint="eastAsia"/>
          <w:bCs/>
          <w:sz w:val="30"/>
          <w:szCs w:val="30"/>
        </w:rPr>
        <w:t>钢铁行业清洁生产评价指标体系对照情况</w:t>
      </w:r>
    </w:p>
    <w:p w:rsidR="0017756E" w:rsidRDefault="00416C35">
      <w:pPr>
        <w:spacing w:afterLines="50" w:after="156"/>
        <w:jc w:val="center"/>
        <w:rPr>
          <w:rFonts w:ascii="宋体" w:hAnsi="宋体" w:cs="仿宋_GB2312"/>
          <w:bCs/>
          <w:sz w:val="24"/>
        </w:rPr>
      </w:pPr>
      <w:r>
        <w:rPr>
          <w:rFonts w:ascii="宋体" w:hAnsi="宋体" w:cs="仿宋_GB2312"/>
          <w:bCs/>
          <w:sz w:val="24"/>
        </w:rPr>
        <w:t>(</w:t>
      </w:r>
      <w:r>
        <w:rPr>
          <w:rFonts w:ascii="宋体" w:hAnsi="宋体" w:cs="仿宋_GB2312" w:hint="eastAsia"/>
          <w:bCs/>
          <w:sz w:val="24"/>
        </w:rPr>
        <w:t>根据规范的定义，在表中标明企业自己的实际情况和计算的指标</w:t>
      </w:r>
      <w:r>
        <w:rPr>
          <w:rFonts w:ascii="宋体" w:hAnsi="宋体" w:cs="仿宋_GB2312"/>
          <w:bCs/>
          <w:sz w:val="24"/>
        </w:rPr>
        <w:t>)</w:t>
      </w:r>
    </w:p>
    <w:tbl>
      <w:tblPr>
        <w:tblW w:w="499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2"/>
        <w:gridCol w:w="2920"/>
        <w:gridCol w:w="2002"/>
        <w:gridCol w:w="1993"/>
      </w:tblGrid>
      <w:tr w:rsidR="0017756E">
        <w:trPr>
          <w:trHeight w:val="23"/>
          <w:tblHeader/>
        </w:trPr>
        <w:tc>
          <w:tcPr>
            <w:tcW w:w="1249" w:type="pct"/>
            <w:vMerge w:val="restart"/>
            <w:tcBorders>
              <w:tl2br w:val="nil"/>
              <w:tr2bl w:val="nil"/>
            </w:tcBorders>
            <w:shd w:val="clear" w:color="auto" w:fill="auto"/>
            <w:vAlign w:val="center"/>
          </w:tcPr>
          <w:p w:rsidR="0017756E" w:rsidRDefault="00416C35">
            <w:pPr>
              <w:widowControl/>
              <w:jc w:val="center"/>
              <w:textAlignment w:val="center"/>
              <w:rPr>
                <w:rFonts w:eastAsia="仿宋_GB2312"/>
                <w:b/>
                <w:bCs/>
                <w:color w:val="000000"/>
                <w:sz w:val="24"/>
              </w:rPr>
            </w:pPr>
            <w:r>
              <w:rPr>
                <w:rStyle w:val="font31"/>
                <w:rFonts w:ascii="Times New Roman" w:cs="Times New Roman"/>
                <w:b/>
                <w:bCs/>
                <w:lang w:bidi="ar"/>
              </w:rPr>
              <w:t>指标项</w:t>
            </w:r>
          </w:p>
        </w:tc>
        <w:tc>
          <w:tcPr>
            <w:tcW w:w="3750" w:type="pct"/>
            <w:gridSpan w:val="3"/>
            <w:tcBorders>
              <w:tl2br w:val="nil"/>
              <w:tr2bl w:val="nil"/>
            </w:tcBorders>
            <w:shd w:val="clear" w:color="auto" w:fill="auto"/>
            <w:vAlign w:val="center"/>
          </w:tcPr>
          <w:p w:rsidR="0017756E" w:rsidRDefault="00416C35">
            <w:pPr>
              <w:widowControl/>
              <w:jc w:val="center"/>
              <w:textAlignment w:val="center"/>
              <w:rPr>
                <w:rFonts w:eastAsia="仿宋_GB2312"/>
                <w:b/>
                <w:bCs/>
                <w:color w:val="000000"/>
                <w:sz w:val="24"/>
              </w:rPr>
            </w:pPr>
            <w:r>
              <w:rPr>
                <w:rStyle w:val="font31"/>
                <w:rFonts w:ascii="Times New Roman" w:cs="Times New Roman"/>
                <w:b/>
                <w:bCs/>
                <w:lang w:bidi="ar"/>
              </w:rPr>
              <w:t>企业实际情况和指标</w:t>
            </w:r>
          </w:p>
        </w:tc>
      </w:tr>
      <w:tr w:rsidR="0017756E">
        <w:trPr>
          <w:trHeight w:val="23"/>
          <w:tblHeader/>
        </w:trPr>
        <w:tc>
          <w:tcPr>
            <w:tcW w:w="1249" w:type="pct"/>
            <w:vMerge/>
            <w:tcBorders>
              <w:tl2br w:val="nil"/>
              <w:tr2bl w:val="nil"/>
            </w:tcBorders>
            <w:shd w:val="clear" w:color="auto" w:fill="auto"/>
            <w:vAlign w:val="center"/>
          </w:tcPr>
          <w:p w:rsidR="0017756E" w:rsidRDefault="0017756E">
            <w:pPr>
              <w:jc w:val="center"/>
              <w:rPr>
                <w:rFonts w:eastAsia="仿宋_GB2312"/>
                <w:b/>
                <w:bCs/>
                <w:color w:val="000000"/>
                <w:sz w:val="24"/>
              </w:rPr>
            </w:pP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b/>
                <w:bCs/>
                <w:color w:val="000000"/>
                <w:sz w:val="24"/>
              </w:rPr>
            </w:pPr>
            <w:r>
              <w:rPr>
                <w:rStyle w:val="font31"/>
                <w:rFonts w:ascii="Times New Roman" w:cs="Times New Roman"/>
                <w:b/>
                <w:bCs/>
                <w:lang w:bidi="ar"/>
              </w:rPr>
              <w:t>企业实际情况</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b/>
                <w:bCs/>
                <w:color w:val="000000"/>
                <w:sz w:val="24"/>
              </w:rPr>
            </w:pPr>
            <w:r>
              <w:rPr>
                <w:rFonts w:eastAsia="仿宋_GB2312"/>
                <w:b/>
                <w:bCs/>
                <w:color w:val="000000"/>
                <w:kern w:val="0"/>
                <w:sz w:val="24"/>
                <w:lang w:bidi="ar"/>
              </w:rPr>
              <w:t>2014</w:t>
            </w:r>
            <w:r>
              <w:rPr>
                <w:rStyle w:val="font31"/>
                <w:rFonts w:ascii="Times New Roman" w:cs="Times New Roman"/>
                <w:b/>
                <w:bCs/>
                <w:lang w:bidi="ar"/>
              </w:rPr>
              <w:t>版</w:t>
            </w:r>
          </w:p>
        </w:tc>
        <w:tc>
          <w:tcPr>
            <w:tcW w:w="1080" w:type="pct"/>
            <w:tcBorders>
              <w:tl2br w:val="nil"/>
              <w:tr2bl w:val="nil"/>
            </w:tcBorders>
            <w:shd w:val="clear" w:color="auto" w:fill="auto"/>
            <w:vAlign w:val="center"/>
          </w:tcPr>
          <w:p w:rsidR="0017756E" w:rsidRDefault="00416C35">
            <w:pPr>
              <w:widowControl/>
              <w:jc w:val="center"/>
              <w:textAlignment w:val="center"/>
              <w:rPr>
                <w:rFonts w:eastAsia="仿宋_GB2312"/>
                <w:b/>
                <w:bCs/>
                <w:color w:val="000000"/>
                <w:sz w:val="24"/>
              </w:rPr>
            </w:pPr>
            <w:r>
              <w:rPr>
                <w:rFonts w:eastAsia="仿宋_GB2312"/>
                <w:b/>
                <w:bCs/>
                <w:color w:val="000000"/>
                <w:kern w:val="0"/>
                <w:sz w:val="24"/>
                <w:lang w:bidi="ar"/>
              </w:rPr>
              <w:t>2018</w:t>
            </w:r>
            <w:r>
              <w:rPr>
                <w:rStyle w:val="font31"/>
                <w:rFonts w:ascii="Times New Roman" w:cs="Times New Roman"/>
                <w:b/>
                <w:bCs/>
                <w:lang w:bidi="ar"/>
              </w:rPr>
              <w:t>版</w:t>
            </w:r>
          </w:p>
        </w:tc>
      </w:tr>
      <w:tr w:rsidR="0017756E">
        <w:trPr>
          <w:trHeight w:val="23"/>
        </w:trPr>
        <w:tc>
          <w:tcPr>
            <w:tcW w:w="5000" w:type="pct"/>
            <w:gridSpan w:val="4"/>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Style w:val="font31"/>
                <w:rFonts w:ascii="Times New Roman" w:cs="Times New Roman"/>
                <w:lang w:bidi="ar"/>
              </w:rPr>
              <w:t>一、生产工艺装备与技术指标</w:t>
            </w: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1.</w:t>
            </w:r>
            <w:r>
              <w:rPr>
                <w:rStyle w:val="font31"/>
                <w:rFonts w:ascii="Times New Roman" w:cs="Times New Roman"/>
                <w:lang w:bidi="ar"/>
              </w:rPr>
              <w:t>焦炉装备配置率</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50</w:t>
            </w:r>
            <w:r>
              <w:rPr>
                <w:rStyle w:val="font31"/>
                <w:rFonts w:ascii="Times New Roman" w:cs="Times New Roman"/>
                <w:lang w:bidi="ar"/>
              </w:rPr>
              <w:t>孔</w:t>
            </w:r>
            <w:r>
              <w:rPr>
                <w:rStyle w:val="font21"/>
                <w:rFonts w:eastAsia="仿宋_GB2312"/>
                <w:lang w:bidi="ar"/>
              </w:rPr>
              <w:t>JN60-6</w:t>
            </w:r>
            <w:r>
              <w:rPr>
                <w:rStyle w:val="font31"/>
                <w:rFonts w:ascii="Times New Roman" w:cs="Times New Roman"/>
                <w:lang w:bidi="ar"/>
              </w:rPr>
              <w:t>型</w:t>
            </w:r>
            <w:r>
              <w:rPr>
                <w:rStyle w:val="font21"/>
                <w:rFonts w:eastAsia="仿宋_GB2312"/>
                <w:lang w:bidi="ar"/>
              </w:rPr>
              <w:t>6m</w:t>
            </w:r>
            <w:r>
              <w:rPr>
                <w:rStyle w:val="font31"/>
                <w:rFonts w:ascii="Times New Roman" w:cs="Times New Roman"/>
                <w:lang w:bidi="ar"/>
              </w:rPr>
              <w:t>顶装焦炉</w:t>
            </w:r>
            <w:r>
              <w:rPr>
                <w:rStyle w:val="font21"/>
                <w:rFonts w:eastAsia="仿宋_GB2312"/>
                <w:lang w:bidi="ar"/>
              </w:rPr>
              <w:t>2</w:t>
            </w:r>
            <w:r>
              <w:rPr>
                <w:rStyle w:val="font31"/>
                <w:rFonts w:ascii="Times New Roman" w:cs="Times New Roman"/>
                <w:lang w:bidi="ar"/>
              </w:rPr>
              <w:t>座</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II</w:t>
            </w:r>
            <w:r>
              <w:rPr>
                <w:rStyle w:val="font31"/>
                <w:rFonts w:ascii="Times New Roman" w:cs="Times New Roman"/>
                <w:lang w:bidi="ar"/>
              </w:rPr>
              <w:t>级基准值</w:t>
            </w:r>
          </w:p>
        </w:tc>
        <w:tc>
          <w:tcPr>
            <w:tcW w:w="1080"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w:t>
            </w: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2.</w:t>
            </w:r>
            <w:r>
              <w:rPr>
                <w:rStyle w:val="font31"/>
                <w:rFonts w:ascii="Times New Roman" w:cs="Times New Roman"/>
                <w:lang w:bidi="ar"/>
              </w:rPr>
              <w:t>烧结机装备配置率</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265m</w:t>
            </w:r>
            <w:r>
              <w:rPr>
                <w:rStyle w:val="font41"/>
                <w:rFonts w:eastAsia="仿宋_GB2312"/>
                <w:lang w:bidi="ar"/>
              </w:rPr>
              <w:t>2</w:t>
            </w:r>
            <w:r>
              <w:rPr>
                <w:rStyle w:val="font31"/>
                <w:rFonts w:ascii="Times New Roman" w:cs="Times New Roman"/>
                <w:lang w:bidi="ar"/>
              </w:rPr>
              <w:t>烧结机</w:t>
            </w:r>
            <w:r>
              <w:rPr>
                <w:rStyle w:val="font21"/>
                <w:rFonts w:eastAsia="仿宋_GB2312"/>
                <w:lang w:bidi="ar"/>
              </w:rPr>
              <w:t>1</w:t>
            </w:r>
            <w:r>
              <w:rPr>
                <w:rStyle w:val="font31"/>
                <w:rFonts w:ascii="Times New Roman" w:cs="Times New Roman"/>
                <w:lang w:bidi="ar"/>
              </w:rPr>
              <w:t>台</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II</w:t>
            </w:r>
            <w:r>
              <w:rPr>
                <w:rStyle w:val="font31"/>
                <w:rFonts w:ascii="Times New Roman" w:cs="Times New Roman"/>
                <w:lang w:bidi="ar"/>
              </w:rPr>
              <w:t>级基准值</w:t>
            </w:r>
          </w:p>
        </w:tc>
        <w:tc>
          <w:tcPr>
            <w:tcW w:w="1080"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11"/>
                <w:rFonts w:eastAsia="仿宋_GB2312"/>
                <w:sz w:val="24"/>
                <w:szCs w:val="24"/>
                <w:lang w:bidi="ar"/>
              </w:rPr>
              <w:t>III</w:t>
            </w:r>
            <w:r>
              <w:rPr>
                <w:rStyle w:val="font51"/>
                <w:rFonts w:ascii="Times New Roman" w:cs="Times New Roman" w:hint="default"/>
                <w:sz w:val="24"/>
                <w:szCs w:val="24"/>
                <w:lang w:bidi="ar"/>
              </w:rPr>
              <w:t>级基准值</w:t>
            </w: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3.</w:t>
            </w:r>
            <w:r>
              <w:rPr>
                <w:rStyle w:val="font31"/>
                <w:rFonts w:ascii="Times New Roman" w:cs="Times New Roman"/>
                <w:lang w:bidi="ar"/>
              </w:rPr>
              <w:t>球团装备配置</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无球团装备</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w:t>
            </w:r>
          </w:p>
        </w:tc>
        <w:tc>
          <w:tcPr>
            <w:tcW w:w="1080"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w:t>
            </w: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4.</w:t>
            </w:r>
            <w:r>
              <w:rPr>
                <w:rStyle w:val="font31"/>
                <w:rFonts w:ascii="Times New Roman" w:cs="Times New Roman"/>
                <w:lang w:bidi="ar"/>
              </w:rPr>
              <w:t>高炉装备配置率</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2600m</w:t>
            </w:r>
            <w:r>
              <w:rPr>
                <w:rStyle w:val="font41"/>
                <w:rFonts w:eastAsia="仿宋_GB2312"/>
                <w:lang w:bidi="ar"/>
              </w:rPr>
              <w:t>3</w:t>
            </w:r>
            <w:r>
              <w:rPr>
                <w:rStyle w:val="font31"/>
                <w:rFonts w:ascii="Times New Roman" w:cs="Times New Roman"/>
                <w:lang w:bidi="ar"/>
              </w:rPr>
              <w:t>高炉</w:t>
            </w:r>
            <w:r>
              <w:rPr>
                <w:rStyle w:val="font21"/>
                <w:rFonts w:eastAsia="仿宋_GB2312"/>
                <w:lang w:bidi="ar"/>
              </w:rPr>
              <w:t>1</w:t>
            </w:r>
            <w:r>
              <w:rPr>
                <w:rStyle w:val="font31"/>
                <w:rFonts w:ascii="Times New Roman" w:cs="Times New Roman"/>
                <w:lang w:bidi="ar"/>
              </w:rPr>
              <w:t>座</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II</w:t>
            </w:r>
            <w:r>
              <w:rPr>
                <w:rStyle w:val="font31"/>
                <w:rFonts w:ascii="Times New Roman" w:cs="Times New Roman"/>
                <w:lang w:bidi="ar"/>
              </w:rPr>
              <w:t>级基准值</w:t>
            </w:r>
          </w:p>
        </w:tc>
        <w:tc>
          <w:tcPr>
            <w:tcW w:w="1080" w:type="pct"/>
            <w:tcBorders>
              <w:tl2br w:val="nil"/>
              <w:tr2bl w:val="nil"/>
            </w:tcBorders>
            <w:shd w:val="clear" w:color="auto" w:fill="auto"/>
            <w:noWrap/>
            <w:vAlign w:val="center"/>
          </w:tcPr>
          <w:p w:rsidR="0017756E" w:rsidRDefault="00416C35">
            <w:pPr>
              <w:widowControl/>
              <w:jc w:val="center"/>
              <w:textAlignment w:val="center"/>
              <w:rPr>
                <w:rFonts w:eastAsia="仿宋_GB2312"/>
                <w:color w:val="000000"/>
                <w:sz w:val="24"/>
              </w:rPr>
            </w:pPr>
            <w:r>
              <w:rPr>
                <w:rStyle w:val="font51"/>
                <w:rFonts w:ascii="Times New Roman" w:cs="Times New Roman" w:hint="default"/>
                <w:sz w:val="24"/>
                <w:szCs w:val="24"/>
                <w:lang w:bidi="ar"/>
              </w:rPr>
              <w:t>满足</w:t>
            </w:r>
            <w:r>
              <w:rPr>
                <w:rStyle w:val="font11"/>
                <w:rFonts w:eastAsia="仿宋_GB2312"/>
                <w:sz w:val="24"/>
                <w:szCs w:val="24"/>
                <w:lang w:bidi="ar"/>
              </w:rPr>
              <w:t>III</w:t>
            </w:r>
            <w:r>
              <w:rPr>
                <w:rStyle w:val="font51"/>
                <w:rFonts w:ascii="Times New Roman" w:cs="Times New Roman" w:hint="default"/>
                <w:sz w:val="24"/>
                <w:szCs w:val="24"/>
                <w:lang w:bidi="ar"/>
              </w:rPr>
              <w:t>级基准值</w:t>
            </w: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5.</w:t>
            </w:r>
            <w:r>
              <w:rPr>
                <w:rStyle w:val="font31"/>
                <w:rFonts w:ascii="Times New Roman" w:cs="Times New Roman"/>
                <w:lang w:bidi="ar"/>
              </w:rPr>
              <w:t>转炉装备配置率</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120t</w:t>
            </w:r>
            <w:r>
              <w:rPr>
                <w:rStyle w:val="font31"/>
                <w:rFonts w:ascii="Times New Roman" w:cs="Times New Roman"/>
                <w:lang w:bidi="ar"/>
              </w:rPr>
              <w:t>转炉</w:t>
            </w:r>
            <w:r>
              <w:rPr>
                <w:rStyle w:val="font21"/>
                <w:rFonts w:eastAsia="仿宋_GB2312"/>
                <w:lang w:bidi="ar"/>
              </w:rPr>
              <w:t>2</w:t>
            </w:r>
            <w:r>
              <w:rPr>
                <w:rStyle w:val="font31"/>
                <w:rFonts w:ascii="Times New Roman" w:cs="Times New Roman"/>
                <w:lang w:bidi="ar"/>
              </w:rPr>
              <w:t>座</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III</w:t>
            </w:r>
            <w:r>
              <w:rPr>
                <w:rStyle w:val="font31"/>
                <w:rFonts w:ascii="Times New Roman" w:cs="Times New Roman"/>
                <w:lang w:bidi="ar"/>
              </w:rPr>
              <w:t>级基准值</w:t>
            </w:r>
          </w:p>
        </w:tc>
        <w:tc>
          <w:tcPr>
            <w:tcW w:w="1080" w:type="pct"/>
            <w:tcBorders>
              <w:tl2br w:val="nil"/>
              <w:tr2bl w:val="nil"/>
            </w:tcBorders>
            <w:shd w:val="clear" w:color="auto" w:fill="auto"/>
            <w:noWrap/>
            <w:vAlign w:val="center"/>
          </w:tcPr>
          <w:p w:rsidR="0017756E" w:rsidRDefault="00416C35">
            <w:pPr>
              <w:widowControl/>
              <w:jc w:val="center"/>
              <w:textAlignment w:val="center"/>
              <w:rPr>
                <w:rFonts w:eastAsia="仿宋_GB2312"/>
                <w:color w:val="000000"/>
                <w:sz w:val="24"/>
              </w:rPr>
            </w:pPr>
            <w:r>
              <w:rPr>
                <w:rStyle w:val="font51"/>
                <w:rFonts w:ascii="Times New Roman" w:cs="Times New Roman" w:hint="default"/>
                <w:sz w:val="24"/>
                <w:szCs w:val="24"/>
                <w:lang w:bidi="ar"/>
              </w:rPr>
              <w:t>满足</w:t>
            </w:r>
            <w:r>
              <w:rPr>
                <w:rStyle w:val="font11"/>
                <w:rFonts w:eastAsia="仿宋_GB2312"/>
                <w:sz w:val="24"/>
                <w:szCs w:val="24"/>
                <w:lang w:bidi="ar"/>
              </w:rPr>
              <w:t>III</w:t>
            </w:r>
            <w:r>
              <w:rPr>
                <w:rStyle w:val="font51"/>
                <w:rFonts w:ascii="Times New Roman" w:cs="Times New Roman" w:hint="default"/>
                <w:sz w:val="24"/>
                <w:szCs w:val="24"/>
                <w:lang w:bidi="ar"/>
              </w:rPr>
              <w:t>级基准值</w:t>
            </w: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6.</w:t>
            </w:r>
            <w:r>
              <w:rPr>
                <w:rStyle w:val="font31"/>
                <w:rFonts w:ascii="Times New Roman" w:cs="Times New Roman"/>
                <w:lang w:bidi="ar"/>
              </w:rPr>
              <w:t>铁</w:t>
            </w:r>
            <w:r>
              <w:rPr>
                <w:rStyle w:val="font21"/>
                <w:rFonts w:eastAsia="仿宋_GB2312"/>
                <w:lang w:bidi="ar"/>
              </w:rPr>
              <w:t>-</w:t>
            </w:r>
            <w:r>
              <w:rPr>
                <w:rStyle w:val="font31"/>
                <w:rFonts w:ascii="Times New Roman" w:cs="Times New Roman"/>
                <w:lang w:bidi="ar"/>
              </w:rPr>
              <w:t>钢高效衔接技术</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铁水温降</w:t>
            </w:r>
            <w:r>
              <w:rPr>
                <w:rStyle w:val="font21"/>
                <w:rFonts w:eastAsia="仿宋_GB2312"/>
                <w:lang w:bidi="ar"/>
              </w:rPr>
              <w:t>~119℃</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III</w:t>
            </w:r>
            <w:r>
              <w:rPr>
                <w:rStyle w:val="font31"/>
                <w:rFonts w:ascii="Times New Roman" w:cs="Times New Roman"/>
                <w:lang w:bidi="ar"/>
              </w:rPr>
              <w:t>级基准值</w:t>
            </w:r>
          </w:p>
        </w:tc>
        <w:tc>
          <w:tcPr>
            <w:tcW w:w="1080"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w:t>
            </w: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7.</w:t>
            </w:r>
            <w:r>
              <w:rPr>
                <w:rStyle w:val="font31"/>
                <w:rFonts w:ascii="Times New Roman" w:cs="Times New Roman"/>
                <w:lang w:bidi="ar"/>
              </w:rPr>
              <w:t>连铸坯热装热送技术</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热装温度</w:t>
            </w:r>
            <w:r>
              <w:rPr>
                <w:rStyle w:val="font21"/>
                <w:rFonts w:eastAsia="仿宋_GB2312"/>
                <w:lang w:bidi="ar"/>
              </w:rPr>
              <w:t>&gt;600℃</w:t>
            </w:r>
            <w:r>
              <w:rPr>
                <w:rStyle w:val="font31"/>
                <w:rFonts w:ascii="Times New Roman" w:cs="Times New Roman"/>
                <w:lang w:bidi="ar"/>
              </w:rPr>
              <w:t>，热装比</w:t>
            </w:r>
            <w:r>
              <w:rPr>
                <w:rStyle w:val="font21"/>
                <w:rFonts w:eastAsia="仿宋_GB2312"/>
                <w:lang w:bidi="ar"/>
              </w:rPr>
              <w:t>&gt;60%</w:t>
            </w:r>
            <w:r>
              <w:rPr>
                <w:rStyle w:val="font31"/>
                <w:rFonts w:ascii="Times New Roman" w:cs="Times New Roman"/>
                <w:lang w:bidi="ar"/>
              </w:rPr>
              <w:t>，满足</w:t>
            </w:r>
            <w:r>
              <w:rPr>
                <w:rStyle w:val="font21"/>
                <w:rFonts w:eastAsia="仿宋_GB2312"/>
                <w:lang w:bidi="ar"/>
              </w:rPr>
              <w:t>I</w:t>
            </w:r>
            <w:r>
              <w:rPr>
                <w:rStyle w:val="font31"/>
                <w:rFonts w:ascii="Times New Roman" w:cs="Times New Roman"/>
                <w:lang w:bidi="ar"/>
              </w:rPr>
              <w:t>级基准值</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w:t>
            </w:r>
            <w:r>
              <w:rPr>
                <w:rStyle w:val="font31"/>
                <w:rFonts w:ascii="Times New Roman" w:cs="Times New Roman"/>
                <w:lang w:bidi="ar"/>
              </w:rPr>
              <w:t>级基准值</w:t>
            </w:r>
          </w:p>
        </w:tc>
        <w:tc>
          <w:tcPr>
            <w:tcW w:w="1080" w:type="pct"/>
            <w:tcBorders>
              <w:tl2br w:val="nil"/>
              <w:tr2bl w:val="nil"/>
            </w:tcBorders>
            <w:shd w:val="clear" w:color="auto" w:fill="auto"/>
            <w:noWrap/>
            <w:vAlign w:val="center"/>
          </w:tcPr>
          <w:p w:rsidR="0017756E" w:rsidRDefault="00416C35">
            <w:pPr>
              <w:widowControl/>
              <w:jc w:val="center"/>
              <w:textAlignment w:val="center"/>
              <w:rPr>
                <w:rFonts w:eastAsia="仿宋_GB2312"/>
                <w:color w:val="000000"/>
                <w:sz w:val="24"/>
              </w:rPr>
            </w:pPr>
            <w:r>
              <w:rPr>
                <w:rStyle w:val="font51"/>
                <w:rFonts w:ascii="Times New Roman" w:cs="Times New Roman" w:hint="default"/>
                <w:sz w:val="24"/>
                <w:szCs w:val="24"/>
                <w:lang w:bidi="ar"/>
              </w:rPr>
              <w:t>满足</w:t>
            </w:r>
            <w:r>
              <w:rPr>
                <w:rStyle w:val="font11"/>
                <w:rFonts w:eastAsia="仿宋_GB2312"/>
                <w:sz w:val="24"/>
                <w:szCs w:val="24"/>
                <w:lang w:bidi="ar"/>
              </w:rPr>
              <w:t>I</w:t>
            </w:r>
            <w:r>
              <w:rPr>
                <w:rStyle w:val="font51"/>
                <w:rFonts w:ascii="Times New Roman" w:cs="Times New Roman" w:hint="default"/>
                <w:sz w:val="24"/>
                <w:szCs w:val="24"/>
                <w:lang w:bidi="ar"/>
              </w:rPr>
              <w:t>级基准值</w:t>
            </w:r>
          </w:p>
        </w:tc>
      </w:tr>
      <w:tr w:rsidR="0017756E">
        <w:trPr>
          <w:trHeight w:val="23"/>
        </w:trPr>
        <w:tc>
          <w:tcPr>
            <w:tcW w:w="2833" w:type="pct"/>
            <w:gridSpan w:val="2"/>
            <w:tcBorders>
              <w:tl2br w:val="nil"/>
              <w:tr2bl w:val="nil"/>
            </w:tcBorders>
            <w:shd w:val="clear" w:color="auto" w:fill="auto"/>
            <w:vAlign w:val="center"/>
          </w:tcPr>
          <w:p w:rsidR="0017756E" w:rsidRDefault="00416C35">
            <w:pPr>
              <w:widowControl/>
              <w:textAlignment w:val="center"/>
              <w:rPr>
                <w:rFonts w:eastAsia="仿宋_GB2312"/>
                <w:color w:val="000000"/>
                <w:sz w:val="24"/>
              </w:rPr>
            </w:pPr>
            <w:r>
              <w:rPr>
                <w:rStyle w:val="font31"/>
                <w:rFonts w:ascii="Times New Roman" w:cs="Times New Roman"/>
                <w:lang w:bidi="ar"/>
              </w:rPr>
              <w:t>二、节能减排装备及技术指标</w:t>
            </w:r>
          </w:p>
        </w:tc>
        <w:tc>
          <w:tcPr>
            <w:tcW w:w="1086" w:type="pct"/>
            <w:tcBorders>
              <w:tl2br w:val="nil"/>
              <w:tr2bl w:val="nil"/>
            </w:tcBorders>
            <w:shd w:val="clear" w:color="auto" w:fill="auto"/>
            <w:vAlign w:val="center"/>
          </w:tcPr>
          <w:p w:rsidR="0017756E" w:rsidRDefault="0017756E">
            <w:pPr>
              <w:jc w:val="center"/>
              <w:rPr>
                <w:rFonts w:eastAsia="仿宋_GB2312"/>
                <w:color w:val="000000"/>
                <w:sz w:val="24"/>
              </w:rPr>
            </w:pPr>
          </w:p>
        </w:tc>
        <w:tc>
          <w:tcPr>
            <w:tcW w:w="1080" w:type="pct"/>
            <w:tcBorders>
              <w:tl2br w:val="nil"/>
              <w:tr2bl w:val="nil"/>
            </w:tcBorders>
            <w:shd w:val="clear" w:color="auto" w:fill="auto"/>
            <w:noWrap/>
            <w:vAlign w:val="center"/>
          </w:tcPr>
          <w:p w:rsidR="0017756E" w:rsidRDefault="0017756E">
            <w:pPr>
              <w:jc w:val="center"/>
              <w:rPr>
                <w:rFonts w:eastAsia="仿宋_GB2312"/>
                <w:color w:val="000000"/>
                <w:sz w:val="24"/>
              </w:rPr>
            </w:pP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1.</w:t>
            </w:r>
            <w:r>
              <w:rPr>
                <w:rStyle w:val="font31"/>
                <w:rFonts w:ascii="Times New Roman" w:cs="Times New Roman"/>
                <w:lang w:bidi="ar"/>
              </w:rPr>
              <w:t>原料场污染控制技术</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原料场实现全封闭、大型机械化技术</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w:t>
            </w:r>
            <w:r>
              <w:rPr>
                <w:rStyle w:val="font31"/>
                <w:rFonts w:ascii="Times New Roman" w:cs="Times New Roman"/>
                <w:lang w:bidi="ar"/>
              </w:rPr>
              <w:t>级基准值</w:t>
            </w:r>
          </w:p>
        </w:tc>
        <w:tc>
          <w:tcPr>
            <w:tcW w:w="1080"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w:t>
            </w: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2.</w:t>
            </w:r>
            <w:r>
              <w:rPr>
                <w:rStyle w:val="font31"/>
                <w:rFonts w:ascii="Times New Roman" w:cs="Times New Roman"/>
                <w:lang w:bidi="ar"/>
              </w:rPr>
              <w:t>熄焦装备</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高温高压干熄焦装置，干熄率</w:t>
            </w:r>
            <w:r>
              <w:rPr>
                <w:rStyle w:val="font21"/>
                <w:rFonts w:eastAsia="仿宋_GB2312"/>
                <w:lang w:bidi="ar"/>
              </w:rPr>
              <w:t>94%</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Ⅰ</w:t>
            </w:r>
            <w:r>
              <w:rPr>
                <w:rStyle w:val="font31"/>
                <w:rFonts w:ascii="Times New Roman" w:cs="Times New Roman"/>
                <w:lang w:bidi="ar"/>
              </w:rPr>
              <w:t>级基准值</w:t>
            </w:r>
          </w:p>
        </w:tc>
        <w:tc>
          <w:tcPr>
            <w:tcW w:w="1080"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w:t>
            </w: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3.</w:t>
            </w:r>
            <w:r>
              <w:rPr>
                <w:rStyle w:val="font31"/>
                <w:rFonts w:ascii="Times New Roman" w:cs="Times New Roman"/>
                <w:lang w:bidi="ar"/>
              </w:rPr>
              <w:t>焦炉煤气脱硫脱氰装备</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采用</w:t>
            </w:r>
            <w:r>
              <w:rPr>
                <w:rStyle w:val="font21"/>
                <w:rFonts w:eastAsia="仿宋_GB2312"/>
                <w:lang w:bidi="ar"/>
              </w:rPr>
              <w:t>HPF</w:t>
            </w:r>
            <w:r>
              <w:rPr>
                <w:rStyle w:val="font31"/>
                <w:rFonts w:ascii="Times New Roman" w:cs="Times New Roman"/>
                <w:lang w:bidi="ar"/>
              </w:rPr>
              <w:t>湿式氧化法焦炉煤气脱硫脱氰（</w:t>
            </w:r>
            <w:r>
              <w:rPr>
                <w:rStyle w:val="font21"/>
                <w:rFonts w:eastAsia="仿宋_GB2312"/>
                <w:lang w:bidi="ar"/>
              </w:rPr>
              <w:t>H</w:t>
            </w:r>
            <w:r>
              <w:rPr>
                <w:rStyle w:val="font61"/>
                <w:rFonts w:eastAsia="仿宋_GB2312"/>
                <w:lang w:bidi="ar"/>
              </w:rPr>
              <w:t>2</w:t>
            </w:r>
            <w:r>
              <w:rPr>
                <w:rStyle w:val="font21"/>
                <w:rFonts w:eastAsia="仿宋_GB2312"/>
                <w:lang w:bidi="ar"/>
              </w:rPr>
              <w:t>S</w:t>
            </w:r>
            <w:r>
              <w:rPr>
                <w:rStyle w:val="font31"/>
                <w:rFonts w:ascii="Times New Roman" w:cs="Times New Roman"/>
                <w:lang w:bidi="ar"/>
              </w:rPr>
              <w:t>小于</w:t>
            </w:r>
            <w:r>
              <w:rPr>
                <w:rStyle w:val="font21"/>
                <w:rFonts w:eastAsia="仿宋_GB2312"/>
                <w:lang w:bidi="ar"/>
              </w:rPr>
              <w:t>100mg/m</w:t>
            </w:r>
            <w:r>
              <w:rPr>
                <w:rStyle w:val="font41"/>
                <w:rFonts w:eastAsia="仿宋_GB2312"/>
                <w:lang w:bidi="ar"/>
              </w:rPr>
              <w:t>3</w:t>
            </w:r>
            <w:r>
              <w:rPr>
                <w:rStyle w:val="font31"/>
                <w:rFonts w:ascii="Times New Roman" w:cs="Times New Roman"/>
                <w:lang w:bidi="ar"/>
              </w:rPr>
              <w:t>，</w:t>
            </w:r>
            <w:r>
              <w:rPr>
                <w:rStyle w:val="font21"/>
                <w:rFonts w:eastAsia="仿宋_GB2312"/>
                <w:lang w:bidi="ar"/>
              </w:rPr>
              <w:t>HCN</w:t>
            </w:r>
            <w:r>
              <w:rPr>
                <w:rStyle w:val="font31"/>
                <w:rFonts w:ascii="Times New Roman" w:cs="Times New Roman"/>
                <w:lang w:bidi="ar"/>
              </w:rPr>
              <w:t>小于</w:t>
            </w:r>
            <w:r>
              <w:rPr>
                <w:rStyle w:val="font21"/>
                <w:rFonts w:eastAsia="仿宋_GB2312"/>
                <w:lang w:bidi="ar"/>
              </w:rPr>
              <w:t>150mg/m</w:t>
            </w:r>
            <w:r>
              <w:rPr>
                <w:rStyle w:val="font41"/>
                <w:rFonts w:eastAsia="仿宋_GB2312"/>
                <w:lang w:bidi="ar"/>
              </w:rPr>
              <w:t>3</w:t>
            </w:r>
            <w:r>
              <w:rPr>
                <w:rStyle w:val="font31"/>
                <w:rFonts w:ascii="Times New Roman" w:cs="Times New Roman"/>
                <w:lang w:bidi="ar"/>
              </w:rPr>
              <w:t>）</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Ⅰ</w:t>
            </w:r>
            <w:r>
              <w:rPr>
                <w:rStyle w:val="font31"/>
                <w:rFonts w:ascii="Times New Roman" w:cs="Times New Roman"/>
                <w:lang w:bidi="ar"/>
              </w:rPr>
              <w:t>级基准值</w:t>
            </w:r>
          </w:p>
        </w:tc>
        <w:tc>
          <w:tcPr>
            <w:tcW w:w="1080"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w:t>
            </w: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4.</w:t>
            </w:r>
            <w:r>
              <w:rPr>
                <w:rStyle w:val="font31"/>
                <w:rFonts w:ascii="Times New Roman" w:cs="Times New Roman"/>
                <w:lang w:bidi="ar"/>
              </w:rPr>
              <w:t>煤调湿技术</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未采用</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III</w:t>
            </w:r>
            <w:r>
              <w:rPr>
                <w:rStyle w:val="font31"/>
                <w:rFonts w:ascii="Times New Roman" w:cs="Times New Roman"/>
                <w:lang w:bidi="ar"/>
              </w:rPr>
              <w:t>级基准值</w:t>
            </w:r>
          </w:p>
        </w:tc>
        <w:tc>
          <w:tcPr>
            <w:tcW w:w="1080"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w:t>
            </w: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5.</w:t>
            </w:r>
            <w:r>
              <w:rPr>
                <w:rStyle w:val="font31"/>
                <w:rFonts w:ascii="Times New Roman" w:cs="Times New Roman"/>
                <w:lang w:bidi="ar"/>
              </w:rPr>
              <w:t>小球烧结技术及厚料层操作</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采用小球烧结及厚料层操作，料层厚约</w:t>
            </w:r>
            <w:r>
              <w:rPr>
                <w:rStyle w:val="font21"/>
                <w:rFonts w:eastAsia="仿宋_GB2312"/>
                <w:lang w:bidi="ar"/>
              </w:rPr>
              <w:t>750mm</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w:t>
            </w:r>
            <w:r>
              <w:rPr>
                <w:rStyle w:val="font31"/>
                <w:rFonts w:ascii="Times New Roman" w:cs="Times New Roman"/>
                <w:lang w:bidi="ar"/>
              </w:rPr>
              <w:t>级基准值</w:t>
            </w:r>
          </w:p>
        </w:tc>
        <w:tc>
          <w:tcPr>
            <w:tcW w:w="1080" w:type="pct"/>
            <w:tcBorders>
              <w:tl2br w:val="nil"/>
              <w:tr2bl w:val="nil"/>
            </w:tcBorders>
            <w:shd w:val="clear" w:color="auto" w:fill="auto"/>
            <w:noWrap/>
            <w:vAlign w:val="center"/>
          </w:tcPr>
          <w:p w:rsidR="0017756E" w:rsidRDefault="00416C35">
            <w:pPr>
              <w:widowControl/>
              <w:jc w:val="center"/>
              <w:textAlignment w:val="center"/>
              <w:rPr>
                <w:rFonts w:eastAsia="仿宋_GB2312"/>
                <w:color w:val="000000"/>
                <w:sz w:val="24"/>
              </w:rPr>
            </w:pPr>
            <w:r>
              <w:rPr>
                <w:rStyle w:val="font51"/>
                <w:rFonts w:ascii="Times New Roman" w:cs="Times New Roman" w:hint="default"/>
                <w:sz w:val="24"/>
                <w:szCs w:val="24"/>
                <w:lang w:bidi="ar"/>
              </w:rPr>
              <w:t>满足</w:t>
            </w:r>
            <w:r>
              <w:rPr>
                <w:rStyle w:val="font11"/>
                <w:rFonts w:eastAsia="仿宋_GB2312"/>
                <w:sz w:val="24"/>
                <w:szCs w:val="24"/>
                <w:lang w:bidi="ar"/>
              </w:rPr>
              <w:t>II</w:t>
            </w:r>
            <w:r>
              <w:rPr>
                <w:rStyle w:val="font51"/>
                <w:rFonts w:ascii="Times New Roman" w:cs="Times New Roman" w:hint="default"/>
                <w:sz w:val="24"/>
                <w:szCs w:val="24"/>
                <w:lang w:bidi="ar"/>
              </w:rPr>
              <w:t>级基准值</w:t>
            </w:r>
          </w:p>
        </w:tc>
      </w:tr>
      <w:tr w:rsidR="0017756E">
        <w:trPr>
          <w:trHeight w:val="23"/>
        </w:trPr>
        <w:tc>
          <w:tcPr>
            <w:tcW w:w="1249" w:type="pct"/>
            <w:vMerge w:val="restar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6.</w:t>
            </w:r>
            <w:r>
              <w:rPr>
                <w:rStyle w:val="font31"/>
                <w:rFonts w:ascii="Times New Roman" w:cs="Times New Roman"/>
                <w:lang w:bidi="ar"/>
              </w:rPr>
              <w:t>烧结余热回收利用装备</w:t>
            </w:r>
          </w:p>
        </w:tc>
        <w:tc>
          <w:tcPr>
            <w:tcW w:w="1584" w:type="pct"/>
            <w:vMerge w:val="restar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建有烧结余热回收利用装置，余热回收量约</w:t>
            </w:r>
            <w:r>
              <w:rPr>
                <w:rStyle w:val="font21"/>
                <w:rFonts w:eastAsia="仿宋_GB2312"/>
                <w:lang w:bidi="ar"/>
              </w:rPr>
              <w:t>1.14~1.99kgce/t-</w:t>
            </w:r>
            <w:r>
              <w:rPr>
                <w:rStyle w:val="font31"/>
                <w:rFonts w:ascii="Times New Roman" w:cs="Times New Roman"/>
                <w:lang w:bidi="ar"/>
              </w:rPr>
              <w:t>矿</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未满足</w:t>
            </w:r>
            <w:r>
              <w:rPr>
                <w:rStyle w:val="font21"/>
                <w:rFonts w:eastAsia="仿宋_GB2312"/>
                <w:lang w:bidi="ar"/>
              </w:rPr>
              <w:t>III</w:t>
            </w:r>
            <w:r>
              <w:rPr>
                <w:rStyle w:val="font31"/>
                <w:rFonts w:ascii="Times New Roman" w:cs="Times New Roman"/>
                <w:lang w:bidi="ar"/>
              </w:rPr>
              <w:t>级基准值</w:t>
            </w:r>
          </w:p>
        </w:tc>
        <w:tc>
          <w:tcPr>
            <w:tcW w:w="1080" w:type="pct"/>
            <w:tcBorders>
              <w:tl2br w:val="nil"/>
              <w:tr2bl w:val="nil"/>
            </w:tcBorders>
            <w:shd w:val="clear" w:color="auto" w:fill="auto"/>
            <w:vAlign w:val="center"/>
          </w:tcPr>
          <w:p w:rsidR="0017756E" w:rsidRDefault="00416C35">
            <w:pPr>
              <w:widowControl/>
              <w:jc w:val="center"/>
              <w:textAlignment w:val="center"/>
              <w:rPr>
                <w:rStyle w:val="font31"/>
                <w:rFonts w:ascii="Times New Roman" w:cs="Times New Roman"/>
                <w:lang w:bidi="ar"/>
              </w:rPr>
            </w:pPr>
            <w:r>
              <w:rPr>
                <w:rStyle w:val="font31"/>
                <w:rFonts w:ascii="Times New Roman" w:cs="Times New Roman"/>
                <w:lang w:bidi="ar"/>
              </w:rPr>
              <w:t>未满足</w:t>
            </w:r>
            <w:r>
              <w:rPr>
                <w:rStyle w:val="font21"/>
                <w:rFonts w:eastAsia="仿宋_GB2312"/>
                <w:lang w:bidi="ar"/>
              </w:rPr>
              <w:t>III</w:t>
            </w:r>
            <w:r>
              <w:rPr>
                <w:rStyle w:val="font31"/>
                <w:rFonts w:ascii="Times New Roman" w:cs="Times New Roman"/>
                <w:lang w:bidi="ar"/>
              </w:rPr>
              <w:t>级基准值</w:t>
            </w:r>
          </w:p>
        </w:tc>
      </w:tr>
      <w:tr w:rsidR="0017756E">
        <w:trPr>
          <w:trHeight w:val="23"/>
        </w:trPr>
        <w:tc>
          <w:tcPr>
            <w:tcW w:w="1249" w:type="pct"/>
            <w:vMerge/>
            <w:tcBorders>
              <w:tl2br w:val="nil"/>
              <w:tr2bl w:val="nil"/>
            </w:tcBorders>
            <w:shd w:val="clear" w:color="auto" w:fill="auto"/>
            <w:vAlign w:val="center"/>
          </w:tcPr>
          <w:p w:rsidR="0017756E" w:rsidRDefault="0017756E">
            <w:pPr>
              <w:widowControl/>
              <w:jc w:val="left"/>
              <w:textAlignment w:val="center"/>
              <w:rPr>
                <w:rFonts w:eastAsia="仿宋_GB2312"/>
                <w:color w:val="000000"/>
                <w:kern w:val="0"/>
                <w:sz w:val="24"/>
                <w:lang w:bidi="ar"/>
              </w:rPr>
            </w:pPr>
          </w:p>
        </w:tc>
        <w:tc>
          <w:tcPr>
            <w:tcW w:w="1584" w:type="pct"/>
            <w:vMerge/>
            <w:tcBorders>
              <w:tl2br w:val="nil"/>
              <w:tr2bl w:val="nil"/>
            </w:tcBorders>
            <w:shd w:val="clear" w:color="auto" w:fill="auto"/>
            <w:vAlign w:val="center"/>
          </w:tcPr>
          <w:p w:rsidR="0017756E" w:rsidRDefault="0017756E">
            <w:pPr>
              <w:widowControl/>
              <w:jc w:val="center"/>
              <w:textAlignment w:val="center"/>
              <w:rPr>
                <w:rStyle w:val="font31"/>
                <w:rFonts w:ascii="Times New Roman" w:cs="Times New Roman"/>
                <w:lang w:bidi="ar"/>
              </w:rPr>
            </w:pPr>
          </w:p>
        </w:tc>
        <w:tc>
          <w:tcPr>
            <w:tcW w:w="2166" w:type="pct"/>
            <w:gridSpan w:val="2"/>
            <w:tcBorders>
              <w:tl2br w:val="nil"/>
              <w:tr2bl w:val="nil"/>
            </w:tcBorders>
            <w:shd w:val="clear" w:color="auto" w:fill="auto"/>
            <w:vAlign w:val="center"/>
          </w:tcPr>
          <w:p w:rsidR="0017756E" w:rsidRDefault="00416C35">
            <w:pPr>
              <w:widowControl/>
              <w:jc w:val="center"/>
              <w:textAlignment w:val="center"/>
              <w:rPr>
                <w:rStyle w:val="font31"/>
                <w:rFonts w:ascii="Times New Roman" w:cs="Times New Roman"/>
                <w:lang w:bidi="ar"/>
              </w:rPr>
            </w:pPr>
            <w:r>
              <w:rPr>
                <w:rStyle w:val="font31"/>
                <w:rFonts w:ascii="Times New Roman" w:cs="Times New Roman"/>
                <w:lang w:bidi="ar"/>
              </w:rPr>
              <w:t>备注：朝阳钢铁规模小，单一产线且属于自有焦化全流程企业，用电有限，煤气富裕，自发电达到上限，未设有饱和蒸汽发电项目，限制蒸汽进一步回收</w:t>
            </w: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7.</w:t>
            </w:r>
            <w:r>
              <w:rPr>
                <w:rStyle w:val="font31"/>
                <w:rFonts w:ascii="Times New Roman" w:cs="Times New Roman"/>
                <w:lang w:bidi="ar"/>
              </w:rPr>
              <w:t>烧结烟气综合净化技术</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采用循环流化床</w:t>
            </w:r>
            <w:r>
              <w:rPr>
                <w:rStyle w:val="font21"/>
                <w:rFonts w:eastAsia="仿宋_GB2312"/>
                <w:lang w:bidi="ar"/>
              </w:rPr>
              <w:t>+SCR</w:t>
            </w:r>
            <w:r>
              <w:rPr>
                <w:rStyle w:val="font31"/>
                <w:rFonts w:ascii="Times New Roman" w:cs="Times New Roman"/>
                <w:lang w:bidi="ar"/>
              </w:rPr>
              <w:t>法脱硫脱硝</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w:t>
            </w:r>
            <w:r>
              <w:rPr>
                <w:rStyle w:val="font31"/>
                <w:rFonts w:ascii="Times New Roman" w:cs="Times New Roman"/>
                <w:lang w:bidi="ar"/>
              </w:rPr>
              <w:t>级基准值</w:t>
            </w:r>
          </w:p>
        </w:tc>
        <w:tc>
          <w:tcPr>
            <w:tcW w:w="1080" w:type="pct"/>
            <w:tcBorders>
              <w:tl2br w:val="nil"/>
              <w:tr2bl w:val="nil"/>
            </w:tcBorders>
            <w:shd w:val="clear" w:color="auto" w:fill="auto"/>
            <w:noWrap/>
            <w:vAlign w:val="center"/>
          </w:tcPr>
          <w:p w:rsidR="0017756E" w:rsidRDefault="00416C35">
            <w:pPr>
              <w:widowControl/>
              <w:jc w:val="center"/>
              <w:textAlignment w:val="center"/>
              <w:rPr>
                <w:rFonts w:eastAsia="仿宋_GB2312"/>
                <w:color w:val="000000"/>
                <w:sz w:val="24"/>
              </w:rPr>
            </w:pPr>
            <w:r>
              <w:rPr>
                <w:rStyle w:val="font51"/>
                <w:rFonts w:ascii="Times New Roman" w:cs="Times New Roman" w:hint="default"/>
                <w:sz w:val="24"/>
                <w:szCs w:val="24"/>
                <w:lang w:bidi="ar"/>
              </w:rPr>
              <w:t>满足</w:t>
            </w:r>
            <w:r>
              <w:rPr>
                <w:rStyle w:val="font11"/>
                <w:rFonts w:eastAsia="仿宋_GB2312"/>
                <w:sz w:val="24"/>
                <w:szCs w:val="24"/>
                <w:lang w:bidi="ar"/>
              </w:rPr>
              <w:t>I</w:t>
            </w:r>
            <w:r>
              <w:rPr>
                <w:rStyle w:val="font51"/>
                <w:rFonts w:ascii="Times New Roman" w:cs="Times New Roman" w:hint="default"/>
                <w:sz w:val="24"/>
                <w:szCs w:val="24"/>
                <w:lang w:bidi="ar"/>
              </w:rPr>
              <w:t>级基准值</w:t>
            </w: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8.</w:t>
            </w:r>
            <w:r>
              <w:rPr>
                <w:rStyle w:val="font31"/>
                <w:rFonts w:ascii="Times New Roman" w:cs="Times New Roman"/>
                <w:lang w:bidi="ar"/>
              </w:rPr>
              <w:t>高炉煤气干法除尘装置配置率，</w:t>
            </w:r>
            <w:r>
              <w:rPr>
                <w:rStyle w:val="font21"/>
                <w:rFonts w:eastAsia="仿宋_GB2312"/>
                <w:lang w:bidi="ar"/>
              </w:rPr>
              <w:t>%</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高炉煤气干法除尘装置配率</w:t>
            </w:r>
            <w:r>
              <w:rPr>
                <w:rStyle w:val="font21"/>
                <w:rFonts w:eastAsia="仿宋_GB2312"/>
                <w:lang w:bidi="ar"/>
              </w:rPr>
              <w:t>100%</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w:t>
            </w:r>
            <w:r>
              <w:rPr>
                <w:rStyle w:val="font31"/>
                <w:rFonts w:ascii="Times New Roman" w:cs="Times New Roman"/>
                <w:lang w:bidi="ar"/>
              </w:rPr>
              <w:t>级基准值</w:t>
            </w:r>
          </w:p>
        </w:tc>
        <w:tc>
          <w:tcPr>
            <w:tcW w:w="1080" w:type="pct"/>
            <w:tcBorders>
              <w:tl2br w:val="nil"/>
              <w:tr2bl w:val="nil"/>
            </w:tcBorders>
            <w:shd w:val="clear" w:color="auto" w:fill="auto"/>
            <w:noWrap/>
            <w:vAlign w:val="center"/>
          </w:tcPr>
          <w:p w:rsidR="0017756E" w:rsidRDefault="00416C35">
            <w:pPr>
              <w:widowControl/>
              <w:jc w:val="center"/>
              <w:textAlignment w:val="center"/>
              <w:rPr>
                <w:rFonts w:eastAsia="仿宋_GB2312"/>
                <w:color w:val="000000"/>
                <w:sz w:val="24"/>
              </w:rPr>
            </w:pPr>
            <w:r>
              <w:rPr>
                <w:rStyle w:val="font51"/>
                <w:rFonts w:ascii="Times New Roman" w:cs="Times New Roman" w:hint="default"/>
                <w:sz w:val="24"/>
                <w:szCs w:val="24"/>
                <w:lang w:bidi="ar"/>
              </w:rPr>
              <w:t>满足</w:t>
            </w:r>
            <w:r>
              <w:rPr>
                <w:rStyle w:val="font11"/>
                <w:rFonts w:eastAsia="仿宋_GB2312"/>
                <w:sz w:val="24"/>
                <w:szCs w:val="24"/>
                <w:lang w:bidi="ar"/>
              </w:rPr>
              <w:t>I</w:t>
            </w:r>
            <w:r>
              <w:rPr>
                <w:rStyle w:val="font51"/>
                <w:rFonts w:ascii="Times New Roman" w:cs="Times New Roman" w:hint="default"/>
                <w:sz w:val="24"/>
                <w:szCs w:val="24"/>
                <w:lang w:bidi="ar"/>
              </w:rPr>
              <w:t>级基准值</w:t>
            </w: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9.</w:t>
            </w:r>
            <w:r>
              <w:rPr>
                <w:rStyle w:val="font31"/>
                <w:rFonts w:ascii="Times New Roman" w:cs="Times New Roman"/>
                <w:lang w:bidi="ar"/>
              </w:rPr>
              <w:t>高炉炉顶煤气余压利用</w:t>
            </w:r>
            <w:r>
              <w:rPr>
                <w:rStyle w:val="font21"/>
                <w:rFonts w:eastAsia="仿宋_GB2312"/>
                <w:lang w:bidi="ar"/>
              </w:rPr>
              <w:t>(TRT</w:t>
            </w:r>
            <w:r>
              <w:rPr>
                <w:rStyle w:val="font31"/>
                <w:rFonts w:ascii="Times New Roman" w:cs="Times New Roman"/>
                <w:lang w:bidi="ar"/>
              </w:rPr>
              <w:t>或</w:t>
            </w:r>
            <w:r>
              <w:rPr>
                <w:rStyle w:val="font21"/>
                <w:rFonts w:eastAsia="仿宋_GB2312"/>
                <w:lang w:bidi="ar"/>
              </w:rPr>
              <w:t>BPRT)</w:t>
            </w:r>
            <w:r>
              <w:rPr>
                <w:rStyle w:val="font31"/>
                <w:rFonts w:ascii="Times New Roman" w:cs="Times New Roman"/>
                <w:lang w:bidi="ar"/>
              </w:rPr>
              <w:t>装置配置</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高炉配置</w:t>
            </w:r>
            <w:r>
              <w:rPr>
                <w:rStyle w:val="font21"/>
                <w:rFonts w:eastAsia="仿宋_GB2312"/>
                <w:lang w:bidi="ar"/>
              </w:rPr>
              <w:t>TRT</w:t>
            </w:r>
            <w:r>
              <w:rPr>
                <w:rStyle w:val="font31"/>
                <w:rFonts w:ascii="Times New Roman" w:cs="Times New Roman"/>
                <w:lang w:bidi="ar"/>
              </w:rPr>
              <w:t>装置，平均发电量</w:t>
            </w:r>
            <w:r>
              <w:rPr>
                <w:rStyle w:val="font21"/>
                <w:rFonts w:eastAsia="仿宋_GB2312"/>
                <w:lang w:bidi="ar"/>
              </w:rPr>
              <w:t>53.44kWh/t-</w:t>
            </w:r>
            <w:r>
              <w:rPr>
                <w:rStyle w:val="font31"/>
                <w:rFonts w:ascii="Times New Roman" w:cs="Times New Roman"/>
                <w:lang w:bidi="ar"/>
              </w:rPr>
              <w:t>铁</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w:t>
            </w:r>
            <w:r>
              <w:rPr>
                <w:rStyle w:val="font31"/>
                <w:rFonts w:ascii="Times New Roman" w:cs="Times New Roman"/>
                <w:lang w:bidi="ar"/>
              </w:rPr>
              <w:t>级基准值</w:t>
            </w:r>
          </w:p>
        </w:tc>
        <w:tc>
          <w:tcPr>
            <w:tcW w:w="1080"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w:t>
            </w:r>
            <w:r>
              <w:rPr>
                <w:rStyle w:val="font31"/>
                <w:rFonts w:ascii="Times New Roman" w:cs="Times New Roman"/>
                <w:lang w:bidi="ar"/>
              </w:rPr>
              <w:t>级基准值</w:t>
            </w: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10.</w:t>
            </w:r>
            <w:r>
              <w:rPr>
                <w:rStyle w:val="font31"/>
                <w:rFonts w:ascii="Times New Roman" w:cs="Times New Roman"/>
                <w:lang w:bidi="ar"/>
              </w:rPr>
              <w:t>转炉煤气干法除尘装置配置</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采用改进型湿法除尘技术</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II</w:t>
            </w:r>
            <w:r>
              <w:rPr>
                <w:rStyle w:val="font31"/>
                <w:rFonts w:ascii="Times New Roman" w:cs="Times New Roman"/>
                <w:lang w:bidi="ar"/>
              </w:rPr>
              <w:t>级基准值</w:t>
            </w:r>
          </w:p>
        </w:tc>
        <w:tc>
          <w:tcPr>
            <w:tcW w:w="1080" w:type="pct"/>
            <w:tcBorders>
              <w:tl2br w:val="nil"/>
              <w:tr2bl w:val="nil"/>
            </w:tcBorders>
            <w:shd w:val="clear" w:color="auto" w:fill="auto"/>
            <w:noWrap/>
            <w:vAlign w:val="center"/>
          </w:tcPr>
          <w:p w:rsidR="0017756E" w:rsidRDefault="00416C35">
            <w:pPr>
              <w:widowControl/>
              <w:jc w:val="center"/>
              <w:textAlignment w:val="center"/>
              <w:rPr>
                <w:rFonts w:eastAsia="仿宋_GB2312"/>
                <w:color w:val="000000"/>
                <w:sz w:val="24"/>
              </w:rPr>
            </w:pPr>
            <w:r>
              <w:rPr>
                <w:rStyle w:val="font51"/>
                <w:rFonts w:ascii="Times New Roman" w:cs="Times New Roman" w:hint="default"/>
                <w:sz w:val="24"/>
                <w:szCs w:val="24"/>
                <w:lang w:bidi="ar"/>
              </w:rPr>
              <w:t>满足</w:t>
            </w:r>
            <w:r>
              <w:rPr>
                <w:rStyle w:val="font11"/>
                <w:rFonts w:eastAsia="仿宋_GB2312"/>
                <w:sz w:val="24"/>
                <w:szCs w:val="24"/>
                <w:lang w:bidi="ar"/>
              </w:rPr>
              <w:t>II</w:t>
            </w:r>
            <w:r>
              <w:rPr>
                <w:rStyle w:val="font51"/>
                <w:rFonts w:ascii="Times New Roman" w:cs="Times New Roman" w:hint="default"/>
                <w:sz w:val="24"/>
                <w:szCs w:val="24"/>
                <w:lang w:bidi="ar"/>
              </w:rPr>
              <w:t>级基准值</w:t>
            </w: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11.</w:t>
            </w:r>
            <w:r>
              <w:rPr>
                <w:rStyle w:val="font31"/>
                <w:rFonts w:ascii="Times New Roman" w:cs="Times New Roman"/>
                <w:lang w:bidi="ar"/>
              </w:rPr>
              <w:t>蓄热燃烧技术</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采用蓄热式燃烧技术</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w:t>
            </w:r>
            <w:r>
              <w:rPr>
                <w:rStyle w:val="font31"/>
                <w:rFonts w:ascii="Times New Roman" w:cs="Times New Roman"/>
                <w:lang w:bidi="ar"/>
              </w:rPr>
              <w:t>级基准值</w:t>
            </w:r>
          </w:p>
        </w:tc>
        <w:tc>
          <w:tcPr>
            <w:tcW w:w="1080" w:type="pct"/>
            <w:tcBorders>
              <w:tl2br w:val="nil"/>
              <w:tr2bl w:val="nil"/>
            </w:tcBorders>
            <w:shd w:val="clear" w:color="auto" w:fill="auto"/>
            <w:noWrap/>
            <w:vAlign w:val="center"/>
          </w:tcPr>
          <w:p w:rsidR="0017756E" w:rsidRDefault="00416C35">
            <w:pPr>
              <w:widowControl/>
              <w:jc w:val="center"/>
              <w:textAlignment w:val="center"/>
              <w:rPr>
                <w:rFonts w:eastAsia="仿宋_GB2312"/>
                <w:color w:val="000000"/>
                <w:sz w:val="24"/>
              </w:rPr>
            </w:pPr>
            <w:r>
              <w:rPr>
                <w:rStyle w:val="font51"/>
                <w:rFonts w:ascii="Times New Roman" w:cs="Times New Roman" w:hint="default"/>
                <w:sz w:val="24"/>
                <w:szCs w:val="24"/>
                <w:lang w:bidi="ar"/>
              </w:rPr>
              <w:t>满足</w:t>
            </w:r>
            <w:r>
              <w:rPr>
                <w:rStyle w:val="font11"/>
                <w:rFonts w:eastAsia="仿宋_GB2312"/>
                <w:sz w:val="24"/>
                <w:szCs w:val="24"/>
                <w:lang w:bidi="ar"/>
              </w:rPr>
              <w:t>I</w:t>
            </w:r>
            <w:r>
              <w:rPr>
                <w:rStyle w:val="font51"/>
                <w:rFonts w:ascii="Times New Roman" w:cs="Times New Roman" w:hint="default"/>
                <w:sz w:val="24"/>
                <w:szCs w:val="24"/>
                <w:lang w:bidi="ar"/>
              </w:rPr>
              <w:t>级基准值</w:t>
            </w: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12.</w:t>
            </w:r>
            <w:r>
              <w:rPr>
                <w:rStyle w:val="font31"/>
                <w:rFonts w:ascii="Times New Roman" w:cs="Times New Roman"/>
                <w:lang w:bidi="ar"/>
              </w:rPr>
              <w:t>全厂区污水集中处理设施</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设有全厂区集中污水处理系统，总回用水量</w:t>
            </w:r>
            <w:r>
              <w:rPr>
                <w:rStyle w:val="font21"/>
                <w:rFonts w:eastAsia="仿宋_GB2312"/>
                <w:lang w:bidi="ar"/>
              </w:rPr>
              <w:t>85%</w:t>
            </w:r>
            <w:r>
              <w:rPr>
                <w:rStyle w:val="font31"/>
                <w:rFonts w:ascii="Times New Roman" w:cs="Times New Roman"/>
                <w:lang w:bidi="ar"/>
              </w:rPr>
              <w:t>，其中深度处理水量占比</w:t>
            </w:r>
            <w:r>
              <w:rPr>
                <w:rStyle w:val="font21"/>
                <w:rFonts w:eastAsia="仿宋_GB2312"/>
                <w:lang w:bidi="ar"/>
              </w:rPr>
              <w:t>11%</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III</w:t>
            </w:r>
            <w:r>
              <w:rPr>
                <w:rStyle w:val="font31"/>
                <w:rFonts w:ascii="Times New Roman" w:cs="Times New Roman"/>
                <w:lang w:bidi="ar"/>
              </w:rPr>
              <w:t>级基准值</w:t>
            </w:r>
          </w:p>
        </w:tc>
        <w:tc>
          <w:tcPr>
            <w:tcW w:w="1080"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w:t>
            </w:r>
          </w:p>
        </w:tc>
      </w:tr>
      <w:tr w:rsidR="0017756E">
        <w:trPr>
          <w:trHeight w:val="23"/>
        </w:trPr>
        <w:tc>
          <w:tcPr>
            <w:tcW w:w="2833" w:type="pct"/>
            <w:gridSpan w:val="2"/>
            <w:tcBorders>
              <w:tl2br w:val="nil"/>
              <w:tr2bl w:val="nil"/>
            </w:tcBorders>
            <w:shd w:val="clear" w:color="auto" w:fill="auto"/>
            <w:vAlign w:val="center"/>
          </w:tcPr>
          <w:p w:rsidR="0017756E" w:rsidRDefault="00416C35">
            <w:pPr>
              <w:widowControl/>
              <w:textAlignment w:val="center"/>
              <w:rPr>
                <w:rFonts w:eastAsia="仿宋_GB2312"/>
                <w:color w:val="000000"/>
                <w:sz w:val="24"/>
              </w:rPr>
            </w:pPr>
            <w:r>
              <w:rPr>
                <w:rStyle w:val="font31"/>
                <w:rFonts w:ascii="Times New Roman" w:cs="Times New Roman"/>
                <w:lang w:bidi="ar"/>
              </w:rPr>
              <w:t>三、资源能源利用指标</w:t>
            </w:r>
          </w:p>
        </w:tc>
        <w:tc>
          <w:tcPr>
            <w:tcW w:w="1086" w:type="pct"/>
            <w:tcBorders>
              <w:tl2br w:val="nil"/>
              <w:tr2bl w:val="nil"/>
            </w:tcBorders>
            <w:shd w:val="clear" w:color="auto" w:fill="auto"/>
            <w:vAlign w:val="center"/>
          </w:tcPr>
          <w:p w:rsidR="0017756E" w:rsidRDefault="0017756E">
            <w:pPr>
              <w:jc w:val="center"/>
              <w:rPr>
                <w:rFonts w:eastAsia="仿宋_GB2312"/>
                <w:color w:val="000000"/>
                <w:sz w:val="24"/>
              </w:rPr>
            </w:pPr>
          </w:p>
        </w:tc>
        <w:tc>
          <w:tcPr>
            <w:tcW w:w="1080" w:type="pct"/>
            <w:tcBorders>
              <w:tl2br w:val="nil"/>
              <w:tr2bl w:val="nil"/>
            </w:tcBorders>
            <w:shd w:val="clear" w:color="auto" w:fill="auto"/>
            <w:noWrap/>
            <w:vAlign w:val="center"/>
          </w:tcPr>
          <w:p w:rsidR="0017756E" w:rsidRDefault="0017756E">
            <w:pPr>
              <w:jc w:val="center"/>
              <w:rPr>
                <w:rFonts w:eastAsia="仿宋_GB2312"/>
                <w:color w:val="000000"/>
                <w:sz w:val="24"/>
              </w:rPr>
            </w:pP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1.</w:t>
            </w:r>
            <w:r>
              <w:rPr>
                <w:rStyle w:val="font31"/>
                <w:rFonts w:ascii="Times New Roman" w:cs="Times New Roman"/>
                <w:lang w:bidi="ar"/>
              </w:rPr>
              <w:t>炼焦工序能耗，</w:t>
            </w:r>
            <w:r>
              <w:rPr>
                <w:rStyle w:val="font21"/>
                <w:rFonts w:eastAsia="仿宋_GB2312"/>
                <w:lang w:bidi="ar"/>
              </w:rPr>
              <w:t>kgce/t</w:t>
            </w:r>
            <w:r>
              <w:rPr>
                <w:rStyle w:val="font31"/>
                <w:rFonts w:ascii="Times New Roman" w:cs="Times New Roman"/>
                <w:lang w:bidi="ar"/>
              </w:rPr>
              <w:t>焦</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128.48kgce/t</w:t>
            </w:r>
            <w:r>
              <w:rPr>
                <w:rStyle w:val="font31"/>
                <w:rFonts w:ascii="Times New Roman" w:cs="Times New Roman"/>
                <w:lang w:bidi="ar"/>
              </w:rPr>
              <w:t>焦</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III</w:t>
            </w:r>
            <w:r>
              <w:rPr>
                <w:rStyle w:val="font31"/>
                <w:rFonts w:ascii="Times New Roman" w:cs="Times New Roman"/>
                <w:lang w:bidi="ar"/>
              </w:rPr>
              <w:t>级基准值</w:t>
            </w:r>
          </w:p>
        </w:tc>
        <w:tc>
          <w:tcPr>
            <w:tcW w:w="1080"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w:t>
            </w: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2.</w:t>
            </w:r>
            <w:r>
              <w:rPr>
                <w:rStyle w:val="font31"/>
                <w:rFonts w:ascii="Times New Roman" w:cs="Times New Roman"/>
                <w:lang w:bidi="ar"/>
              </w:rPr>
              <w:t>烧结工序能耗，</w:t>
            </w:r>
            <w:r>
              <w:rPr>
                <w:rStyle w:val="font21"/>
                <w:rFonts w:eastAsia="仿宋_GB2312"/>
                <w:lang w:bidi="ar"/>
              </w:rPr>
              <w:t>kgce/t</w:t>
            </w:r>
            <w:r>
              <w:rPr>
                <w:rStyle w:val="font31"/>
                <w:rFonts w:ascii="Times New Roman" w:cs="Times New Roman"/>
                <w:lang w:bidi="ar"/>
              </w:rPr>
              <w:t>矿</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52.79kgce/t</w:t>
            </w:r>
            <w:r>
              <w:rPr>
                <w:rStyle w:val="font31"/>
                <w:rFonts w:ascii="Times New Roman" w:cs="Times New Roman"/>
                <w:lang w:bidi="ar"/>
              </w:rPr>
              <w:t>矿</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II</w:t>
            </w:r>
            <w:r>
              <w:rPr>
                <w:rStyle w:val="font31"/>
                <w:rFonts w:ascii="Times New Roman" w:cs="Times New Roman"/>
                <w:lang w:bidi="ar"/>
              </w:rPr>
              <w:t>级基准值</w:t>
            </w:r>
          </w:p>
        </w:tc>
        <w:tc>
          <w:tcPr>
            <w:tcW w:w="1080" w:type="pct"/>
            <w:tcBorders>
              <w:tl2br w:val="nil"/>
              <w:tr2bl w:val="nil"/>
            </w:tcBorders>
            <w:shd w:val="clear" w:color="auto" w:fill="auto"/>
            <w:noWrap/>
            <w:vAlign w:val="center"/>
          </w:tcPr>
          <w:p w:rsidR="0017756E" w:rsidRDefault="00416C35">
            <w:pPr>
              <w:widowControl/>
              <w:jc w:val="center"/>
              <w:textAlignment w:val="center"/>
              <w:rPr>
                <w:rFonts w:eastAsia="仿宋_GB2312"/>
                <w:color w:val="000000"/>
                <w:sz w:val="24"/>
              </w:rPr>
            </w:pPr>
            <w:r>
              <w:rPr>
                <w:rStyle w:val="font51"/>
                <w:rFonts w:ascii="Times New Roman" w:cs="Times New Roman" w:hint="default"/>
                <w:sz w:val="24"/>
                <w:szCs w:val="24"/>
                <w:lang w:bidi="ar"/>
              </w:rPr>
              <w:t>满足</w:t>
            </w:r>
            <w:r>
              <w:rPr>
                <w:rStyle w:val="font11"/>
                <w:rFonts w:eastAsia="仿宋_GB2312"/>
                <w:sz w:val="24"/>
                <w:szCs w:val="24"/>
                <w:lang w:bidi="ar"/>
              </w:rPr>
              <w:t>II</w:t>
            </w:r>
            <w:r>
              <w:rPr>
                <w:rStyle w:val="font51"/>
                <w:rFonts w:ascii="Times New Roman" w:cs="Times New Roman" w:hint="default"/>
                <w:sz w:val="24"/>
                <w:szCs w:val="24"/>
                <w:lang w:bidi="ar"/>
              </w:rPr>
              <w:t>级基准值</w:t>
            </w: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3.</w:t>
            </w:r>
            <w:r>
              <w:rPr>
                <w:rStyle w:val="font31"/>
                <w:rFonts w:ascii="Times New Roman" w:cs="Times New Roman"/>
                <w:lang w:bidi="ar"/>
              </w:rPr>
              <w:t>球团工序能耗，</w:t>
            </w:r>
            <w:r>
              <w:rPr>
                <w:rStyle w:val="font21"/>
                <w:rFonts w:eastAsia="仿宋_GB2312"/>
                <w:lang w:bidi="ar"/>
              </w:rPr>
              <w:t>kgce/t</w:t>
            </w:r>
            <w:r>
              <w:rPr>
                <w:rStyle w:val="font31"/>
                <w:rFonts w:ascii="Times New Roman" w:cs="Times New Roman"/>
                <w:lang w:bidi="ar"/>
              </w:rPr>
              <w:t>矿</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无球团工序</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w:t>
            </w:r>
          </w:p>
        </w:tc>
        <w:tc>
          <w:tcPr>
            <w:tcW w:w="1080"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w:t>
            </w:r>
          </w:p>
        </w:tc>
      </w:tr>
      <w:tr w:rsidR="0017756E">
        <w:trPr>
          <w:trHeight w:val="23"/>
        </w:trPr>
        <w:tc>
          <w:tcPr>
            <w:tcW w:w="1249" w:type="pct"/>
            <w:vMerge w:val="restar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4.</w:t>
            </w:r>
            <w:r>
              <w:rPr>
                <w:rStyle w:val="font31"/>
                <w:rFonts w:ascii="Times New Roman" w:cs="Times New Roman"/>
                <w:lang w:bidi="ar"/>
              </w:rPr>
              <w:t>炼铁工序能耗，</w:t>
            </w:r>
            <w:r>
              <w:rPr>
                <w:rStyle w:val="font21"/>
                <w:rFonts w:eastAsia="仿宋_GB2312"/>
                <w:lang w:bidi="ar"/>
              </w:rPr>
              <w:t>kgce/t</w:t>
            </w:r>
            <w:r>
              <w:rPr>
                <w:rStyle w:val="font31"/>
                <w:rFonts w:ascii="Times New Roman" w:cs="Times New Roman"/>
                <w:lang w:bidi="ar"/>
              </w:rPr>
              <w:t>铁</w:t>
            </w:r>
            <w:r>
              <w:rPr>
                <w:rStyle w:val="font21"/>
                <w:rFonts w:eastAsia="仿宋_GB2312"/>
                <w:lang w:bidi="ar"/>
              </w:rPr>
              <w:t>*</w:t>
            </w:r>
          </w:p>
        </w:tc>
        <w:tc>
          <w:tcPr>
            <w:tcW w:w="1584" w:type="pct"/>
            <w:vMerge w:val="restar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428.28kgce/t</w:t>
            </w:r>
            <w:r>
              <w:rPr>
                <w:rStyle w:val="font31"/>
                <w:rFonts w:ascii="Times New Roman" w:cs="Times New Roman"/>
                <w:lang w:bidi="ar"/>
              </w:rPr>
              <w:t>铁</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III</w:t>
            </w:r>
            <w:r>
              <w:rPr>
                <w:rStyle w:val="font31"/>
                <w:rFonts w:ascii="Times New Roman" w:cs="Times New Roman"/>
                <w:lang w:bidi="ar"/>
              </w:rPr>
              <w:t>级基准值</w:t>
            </w:r>
          </w:p>
        </w:tc>
        <w:tc>
          <w:tcPr>
            <w:tcW w:w="1080" w:type="pct"/>
            <w:tcBorders>
              <w:tl2br w:val="nil"/>
              <w:tr2bl w:val="nil"/>
            </w:tcBorders>
            <w:shd w:val="clear" w:color="auto" w:fill="auto"/>
            <w:noWrap/>
            <w:vAlign w:val="center"/>
          </w:tcPr>
          <w:p w:rsidR="0017756E" w:rsidRDefault="00416C35">
            <w:pPr>
              <w:widowControl/>
              <w:jc w:val="center"/>
              <w:textAlignment w:val="center"/>
              <w:rPr>
                <w:rFonts w:eastAsia="仿宋_GB2312"/>
                <w:color w:val="000000"/>
                <w:sz w:val="24"/>
              </w:rPr>
            </w:pPr>
            <w:r>
              <w:rPr>
                <w:rStyle w:val="font51"/>
                <w:rFonts w:ascii="Times New Roman" w:cs="Times New Roman" w:hint="default"/>
                <w:sz w:val="24"/>
                <w:szCs w:val="24"/>
                <w:lang w:bidi="ar"/>
              </w:rPr>
              <w:t>未满足</w:t>
            </w:r>
            <w:r>
              <w:rPr>
                <w:rStyle w:val="font11"/>
                <w:rFonts w:eastAsia="仿宋_GB2312"/>
                <w:sz w:val="24"/>
                <w:szCs w:val="24"/>
                <w:lang w:bidi="ar"/>
              </w:rPr>
              <w:t>III</w:t>
            </w:r>
            <w:r>
              <w:rPr>
                <w:rStyle w:val="font51"/>
                <w:rFonts w:ascii="Times New Roman" w:cs="Times New Roman" w:hint="default"/>
                <w:sz w:val="24"/>
                <w:szCs w:val="24"/>
                <w:lang w:bidi="ar"/>
              </w:rPr>
              <w:t>级基准值</w:t>
            </w:r>
          </w:p>
        </w:tc>
      </w:tr>
      <w:tr w:rsidR="0017756E">
        <w:trPr>
          <w:trHeight w:val="23"/>
        </w:trPr>
        <w:tc>
          <w:tcPr>
            <w:tcW w:w="1249" w:type="pct"/>
            <w:vMerge/>
            <w:tcBorders>
              <w:tl2br w:val="nil"/>
              <w:tr2bl w:val="nil"/>
            </w:tcBorders>
            <w:shd w:val="clear" w:color="auto" w:fill="auto"/>
            <w:vAlign w:val="center"/>
          </w:tcPr>
          <w:p w:rsidR="0017756E" w:rsidRDefault="0017756E">
            <w:pPr>
              <w:widowControl/>
              <w:jc w:val="left"/>
              <w:textAlignment w:val="center"/>
              <w:rPr>
                <w:rFonts w:eastAsia="仿宋_GB2312"/>
                <w:color w:val="000000"/>
                <w:kern w:val="0"/>
                <w:sz w:val="24"/>
                <w:lang w:bidi="ar"/>
              </w:rPr>
            </w:pPr>
          </w:p>
        </w:tc>
        <w:tc>
          <w:tcPr>
            <w:tcW w:w="1584" w:type="pct"/>
            <w:vMerge/>
            <w:tcBorders>
              <w:tl2br w:val="nil"/>
              <w:tr2bl w:val="nil"/>
            </w:tcBorders>
            <w:shd w:val="clear" w:color="auto" w:fill="auto"/>
            <w:vAlign w:val="center"/>
          </w:tcPr>
          <w:p w:rsidR="0017756E" w:rsidRDefault="0017756E">
            <w:pPr>
              <w:widowControl/>
              <w:jc w:val="center"/>
              <w:textAlignment w:val="center"/>
              <w:rPr>
                <w:rFonts w:eastAsia="仿宋_GB2312"/>
                <w:color w:val="000000"/>
                <w:kern w:val="0"/>
                <w:sz w:val="24"/>
                <w:lang w:bidi="ar"/>
              </w:rPr>
            </w:pPr>
          </w:p>
        </w:tc>
        <w:tc>
          <w:tcPr>
            <w:tcW w:w="2166" w:type="pct"/>
            <w:gridSpan w:val="2"/>
            <w:tcBorders>
              <w:tl2br w:val="nil"/>
              <w:tr2bl w:val="nil"/>
            </w:tcBorders>
            <w:shd w:val="clear" w:color="auto" w:fill="auto"/>
            <w:vAlign w:val="center"/>
          </w:tcPr>
          <w:p w:rsidR="0017756E" w:rsidRDefault="00416C35">
            <w:pPr>
              <w:widowControl/>
              <w:jc w:val="center"/>
              <w:textAlignment w:val="center"/>
              <w:rPr>
                <w:rStyle w:val="font51"/>
                <w:rFonts w:ascii="Times New Roman" w:cs="Times New Roman" w:hint="default"/>
                <w:sz w:val="24"/>
                <w:szCs w:val="24"/>
                <w:lang w:bidi="ar"/>
              </w:rPr>
            </w:pPr>
            <w:r>
              <w:rPr>
                <w:rStyle w:val="font31"/>
                <w:rFonts w:ascii="Times New Roman" w:cs="Times New Roman"/>
                <w:lang w:bidi="ar"/>
              </w:rPr>
              <w:t>备注：朝阳钢铁</w:t>
            </w:r>
            <w:r>
              <w:rPr>
                <w:rStyle w:val="font31"/>
                <w:rFonts w:ascii="Times New Roman" w:cs="Times New Roman"/>
                <w:lang w:bidi="ar"/>
              </w:rPr>
              <w:t>2023</w:t>
            </w:r>
            <w:r>
              <w:rPr>
                <w:rStyle w:val="font31"/>
                <w:rFonts w:ascii="Times New Roman" w:cs="Times New Roman"/>
                <w:lang w:bidi="ar"/>
              </w:rPr>
              <w:t>年</w:t>
            </w:r>
            <w:r>
              <w:rPr>
                <w:rStyle w:val="font31"/>
                <w:rFonts w:ascii="Times New Roman" w:cs="Times New Roman"/>
                <w:lang w:bidi="ar"/>
              </w:rPr>
              <w:t>7~9</w:t>
            </w:r>
            <w:r>
              <w:rPr>
                <w:rStyle w:val="font31"/>
                <w:rFonts w:ascii="Times New Roman" w:cs="Times New Roman"/>
                <w:lang w:bidi="ar"/>
              </w:rPr>
              <w:t>月高炉大修，造成年工序能耗平均值偏高</w:t>
            </w:r>
          </w:p>
        </w:tc>
      </w:tr>
      <w:tr w:rsidR="0017756E">
        <w:trPr>
          <w:trHeight w:val="23"/>
        </w:trPr>
        <w:tc>
          <w:tcPr>
            <w:tcW w:w="1249" w:type="pct"/>
            <w:vMerge w:val="restar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5.</w:t>
            </w:r>
            <w:r>
              <w:rPr>
                <w:rStyle w:val="font31"/>
                <w:rFonts w:ascii="Times New Roman" w:cs="Times New Roman"/>
                <w:lang w:bidi="ar"/>
              </w:rPr>
              <w:t>高炉燃料比，</w:t>
            </w:r>
            <w:r>
              <w:rPr>
                <w:rStyle w:val="font21"/>
                <w:rFonts w:eastAsia="仿宋_GB2312"/>
                <w:lang w:bidi="ar"/>
              </w:rPr>
              <w:t>kg/t</w:t>
            </w:r>
            <w:r>
              <w:rPr>
                <w:rStyle w:val="font31"/>
                <w:rFonts w:ascii="Times New Roman" w:cs="Times New Roman"/>
                <w:lang w:bidi="ar"/>
              </w:rPr>
              <w:t>铁</w:t>
            </w:r>
          </w:p>
        </w:tc>
        <w:tc>
          <w:tcPr>
            <w:tcW w:w="1584" w:type="pct"/>
            <w:vMerge w:val="restar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537.79kg/t</w:t>
            </w:r>
            <w:r>
              <w:rPr>
                <w:rStyle w:val="font31"/>
                <w:rFonts w:ascii="Times New Roman" w:cs="Times New Roman"/>
                <w:lang w:bidi="ar"/>
              </w:rPr>
              <w:t>铁</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III</w:t>
            </w:r>
            <w:r>
              <w:rPr>
                <w:rStyle w:val="font31"/>
                <w:rFonts w:ascii="Times New Roman" w:cs="Times New Roman"/>
                <w:lang w:bidi="ar"/>
              </w:rPr>
              <w:t>级基准值</w:t>
            </w:r>
          </w:p>
        </w:tc>
        <w:tc>
          <w:tcPr>
            <w:tcW w:w="1080" w:type="pct"/>
            <w:tcBorders>
              <w:tl2br w:val="nil"/>
              <w:tr2bl w:val="nil"/>
            </w:tcBorders>
            <w:shd w:val="clear" w:color="auto" w:fill="auto"/>
            <w:noWrap/>
            <w:vAlign w:val="center"/>
          </w:tcPr>
          <w:p w:rsidR="0017756E" w:rsidRDefault="00416C35">
            <w:pPr>
              <w:widowControl/>
              <w:jc w:val="center"/>
              <w:textAlignment w:val="center"/>
              <w:rPr>
                <w:rFonts w:eastAsia="仿宋_GB2312"/>
                <w:color w:val="000000"/>
                <w:sz w:val="24"/>
              </w:rPr>
            </w:pPr>
            <w:r>
              <w:rPr>
                <w:rStyle w:val="font51"/>
                <w:rFonts w:ascii="Times New Roman" w:cs="Times New Roman" w:hint="default"/>
                <w:sz w:val="24"/>
                <w:szCs w:val="24"/>
                <w:lang w:bidi="ar"/>
              </w:rPr>
              <w:t>未满足</w:t>
            </w:r>
            <w:r>
              <w:rPr>
                <w:rStyle w:val="font11"/>
                <w:rFonts w:eastAsia="仿宋_GB2312"/>
                <w:sz w:val="24"/>
                <w:szCs w:val="24"/>
                <w:lang w:bidi="ar"/>
              </w:rPr>
              <w:t>III</w:t>
            </w:r>
            <w:r>
              <w:rPr>
                <w:rStyle w:val="font51"/>
                <w:rFonts w:ascii="Times New Roman" w:cs="Times New Roman" w:hint="default"/>
                <w:sz w:val="24"/>
                <w:szCs w:val="24"/>
                <w:lang w:bidi="ar"/>
              </w:rPr>
              <w:t>级基准值</w:t>
            </w:r>
          </w:p>
        </w:tc>
      </w:tr>
      <w:tr w:rsidR="0017756E">
        <w:trPr>
          <w:trHeight w:val="23"/>
        </w:trPr>
        <w:tc>
          <w:tcPr>
            <w:tcW w:w="1249" w:type="pct"/>
            <w:vMerge/>
            <w:tcBorders>
              <w:tl2br w:val="nil"/>
              <w:tr2bl w:val="nil"/>
            </w:tcBorders>
            <w:shd w:val="clear" w:color="auto" w:fill="auto"/>
            <w:vAlign w:val="center"/>
          </w:tcPr>
          <w:p w:rsidR="0017756E" w:rsidRDefault="0017756E">
            <w:pPr>
              <w:widowControl/>
              <w:jc w:val="left"/>
              <w:textAlignment w:val="center"/>
              <w:rPr>
                <w:rFonts w:eastAsia="仿宋_GB2312"/>
                <w:color w:val="000000"/>
                <w:kern w:val="0"/>
                <w:sz w:val="24"/>
                <w:lang w:bidi="ar"/>
              </w:rPr>
            </w:pPr>
          </w:p>
        </w:tc>
        <w:tc>
          <w:tcPr>
            <w:tcW w:w="1584" w:type="pct"/>
            <w:vMerge/>
            <w:tcBorders>
              <w:tl2br w:val="nil"/>
              <w:tr2bl w:val="nil"/>
            </w:tcBorders>
            <w:shd w:val="clear" w:color="auto" w:fill="auto"/>
            <w:vAlign w:val="center"/>
          </w:tcPr>
          <w:p w:rsidR="0017756E" w:rsidRDefault="0017756E">
            <w:pPr>
              <w:widowControl/>
              <w:jc w:val="center"/>
              <w:textAlignment w:val="center"/>
              <w:rPr>
                <w:rFonts w:eastAsia="仿宋_GB2312"/>
                <w:color w:val="000000"/>
                <w:kern w:val="0"/>
                <w:sz w:val="24"/>
                <w:lang w:bidi="ar"/>
              </w:rPr>
            </w:pPr>
          </w:p>
        </w:tc>
        <w:tc>
          <w:tcPr>
            <w:tcW w:w="2166" w:type="pct"/>
            <w:gridSpan w:val="2"/>
            <w:tcBorders>
              <w:tl2br w:val="nil"/>
              <w:tr2bl w:val="nil"/>
            </w:tcBorders>
            <w:shd w:val="clear" w:color="auto" w:fill="auto"/>
            <w:vAlign w:val="center"/>
          </w:tcPr>
          <w:p w:rsidR="0017756E" w:rsidRDefault="00416C35">
            <w:pPr>
              <w:widowControl/>
              <w:jc w:val="center"/>
              <w:textAlignment w:val="center"/>
              <w:rPr>
                <w:rStyle w:val="font51"/>
                <w:rFonts w:ascii="Times New Roman" w:cs="Times New Roman" w:hint="default"/>
                <w:sz w:val="24"/>
                <w:szCs w:val="24"/>
                <w:lang w:bidi="ar"/>
              </w:rPr>
            </w:pPr>
            <w:r>
              <w:rPr>
                <w:rStyle w:val="font31"/>
                <w:rFonts w:ascii="Times New Roman" w:cs="Times New Roman"/>
                <w:lang w:bidi="ar"/>
              </w:rPr>
              <w:t>备注：朝阳钢铁</w:t>
            </w:r>
            <w:r>
              <w:rPr>
                <w:rStyle w:val="font31"/>
                <w:rFonts w:ascii="Times New Roman" w:cs="Times New Roman"/>
                <w:lang w:bidi="ar"/>
              </w:rPr>
              <w:t>2023</w:t>
            </w:r>
            <w:r>
              <w:rPr>
                <w:rStyle w:val="font31"/>
                <w:rFonts w:ascii="Times New Roman" w:cs="Times New Roman"/>
                <w:lang w:bidi="ar"/>
              </w:rPr>
              <w:t>年</w:t>
            </w:r>
            <w:r>
              <w:rPr>
                <w:rStyle w:val="font31"/>
                <w:rFonts w:ascii="Times New Roman" w:cs="Times New Roman"/>
                <w:lang w:bidi="ar"/>
              </w:rPr>
              <w:t>7~9</w:t>
            </w:r>
            <w:r>
              <w:rPr>
                <w:rStyle w:val="font31"/>
                <w:rFonts w:ascii="Times New Roman" w:cs="Times New Roman"/>
                <w:lang w:bidi="ar"/>
              </w:rPr>
              <w:t>月高炉大修，造成年燃料比平均值偏高</w:t>
            </w:r>
          </w:p>
        </w:tc>
      </w:tr>
      <w:tr w:rsidR="0017756E">
        <w:trPr>
          <w:trHeight w:val="23"/>
        </w:trPr>
        <w:tc>
          <w:tcPr>
            <w:tcW w:w="1249" w:type="pct"/>
            <w:vMerge w:val="restar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6.</w:t>
            </w:r>
            <w:r>
              <w:rPr>
                <w:rStyle w:val="font31"/>
                <w:rFonts w:ascii="Times New Roman" w:cs="Times New Roman"/>
                <w:lang w:bidi="ar"/>
              </w:rPr>
              <w:t>热风炉风温，</w:t>
            </w:r>
            <w:r>
              <w:rPr>
                <w:rStyle w:val="font21"/>
                <w:rFonts w:eastAsia="仿宋_GB2312"/>
                <w:lang w:bidi="ar"/>
              </w:rPr>
              <w:t>℃</w:t>
            </w:r>
          </w:p>
        </w:tc>
        <w:tc>
          <w:tcPr>
            <w:tcW w:w="1584" w:type="pct"/>
            <w:vMerge w:val="restar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平均热风温度</w:t>
            </w:r>
            <w:r>
              <w:rPr>
                <w:rStyle w:val="font21"/>
                <w:rFonts w:eastAsia="仿宋_GB2312"/>
                <w:lang w:bidi="ar"/>
              </w:rPr>
              <w:t>1166℃</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未满足</w:t>
            </w:r>
            <w:r>
              <w:rPr>
                <w:rStyle w:val="font21"/>
                <w:rFonts w:eastAsia="仿宋_GB2312"/>
                <w:lang w:bidi="ar"/>
              </w:rPr>
              <w:t>III</w:t>
            </w:r>
            <w:r>
              <w:rPr>
                <w:rStyle w:val="font31"/>
                <w:rFonts w:ascii="Times New Roman" w:cs="Times New Roman"/>
                <w:lang w:bidi="ar"/>
              </w:rPr>
              <w:t>级基准值</w:t>
            </w:r>
          </w:p>
        </w:tc>
        <w:tc>
          <w:tcPr>
            <w:tcW w:w="1080" w:type="pct"/>
            <w:tcBorders>
              <w:tl2br w:val="nil"/>
              <w:tr2bl w:val="nil"/>
            </w:tcBorders>
            <w:shd w:val="clear" w:color="auto" w:fill="auto"/>
            <w:noWrap/>
            <w:vAlign w:val="center"/>
          </w:tcPr>
          <w:p w:rsidR="0017756E" w:rsidRDefault="00416C35">
            <w:pPr>
              <w:widowControl/>
              <w:jc w:val="center"/>
              <w:textAlignment w:val="center"/>
              <w:rPr>
                <w:rFonts w:eastAsia="仿宋_GB2312"/>
                <w:color w:val="000000"/>
                <w:sz w:val="24"/>
              </w:rPr>
            </w:pPr>
            <w:r>
              <w:rPr>
                <w:rStyle w:val="font51"/>
                <w:rFonts w:ascii="Times New Roman" w:cs="Times New Roman" w:hint="default"/>
                <w:sz w:val="24"/>
                <w:szCs w:val="24"/>
                <w:lang w:bidi="ar"/>
              </w:rPr>
              <w:t>满足</w:t>
            </w:r>
            <w:r>
              <w:rPr>
                <w:rStyle w:val="font11"/>
                <w:rFonts w:eastAsia="仿宋_GB2312"/>
                <w:sz w:val="24"/>
                <w:szCs w:val="24"/>
                <w:lang w:bidi="ar"/>
              </w:rPr>
              <w:t>III</w:t>
            </w:r>
            <w:r>
              <w:rPr>
                <w:rStyle w:val="font51"/>
                <w:rFonts w:ascii="Times New Roman" w:cs="Times New Roman" w:hint="default"/>
                <w:sz w:val="24"/>
                <w:szCs w:val="24"/>
                <w:lang w:bidi="ar"/>
              </w:rPr>
              <w:t>级基准值</w:t>
            </w:r>
          </w:p>
        </w:tc>
      </w:tr>
      <w:tr w:rsidR="0017756E">
        <w:trPr>
          <w:trHeight w:val="23"/>
        </w:trPr>
        <w:tc>
          <w:tcPr>
            <w:tcW w:w="1249" w:type="pct"/>
            <w:vMerge/>
            <w:tcBorders>
              <w:tl2br w:val="nil"/>
              <w:tr2bl w:val="nil"/>
            </w:tcBorders>
            <w:shd w:val="clear" w:color="auto" w:fill="auto"/>
            <w:vAlign w:val="center"/>
          </w:tcPr>
          <w:p w:rsidR="0017756E" w:rsidRDefault="0017756E">
            <w:pPr>
              <w:widowControl/>
              <w:jc w:val="left"/>
              <w:textAlignment w:val="center"/>
              <w:rPr>
                <w:rFonts w:eastAsia="仿宋_GB2312"/>
                <w:color w:val="000000"/>
                <w:kern w:val="0"/>
                <w:sz w:val="24"/>
                <w:lang w:bidi="ar"/>
              </w:rPr>
            </w:pPr>
          </w:p>
        </w:tc>
        <w:tc>
          <w:tcPr>
            <w:tcW w:w="1584" w:type="pct"/>
            <w:vMerge/>
            <w:tcBorders>
              <w:tl2br w:val="nil"/>
              <w:tr2bl w:val="nil"/>
            </w:tcBorders>
            <w:shd w:val="clear" w:color="auto" w:fill="auto"/>
            <w:vAlign w:val="center"/>
          </w:tcPr>
          <w:p w:rsidR="0017756E" w:rsidRDefault="0017756E">
            <w:pPr>
              <w:widowControl/>
              <w:jc w:val="center"/>
              <w:textAlignment w:val="center"/>
              <w:rPr>
                <w:rStyle w:val="font31"/>
                <w:rFonts w:ascii="Times New Roman" w:cs="Times New Roman"/>
                <w:lang w:bidi="ar"/>
              </w:rPr>
            </w:pPr>
          </w:p>
        </w:tc>
        <w:tc>
          <w:tcPr>
            <w:tcW w:w="2166" w:type="pct"/>
            <w:gridSpan w:val="2"/>
            <w:tcBorders>
              <w:tl2br w:val="nil"/>
              <w:tr2bl w:val="nil"/>
            </w:tcBorders>
            <w:shd w:val="clear" w:color="auto" w:fill="auto"/>
            <w:vAlign w:val="center"/>
          </w:tcPr>
          <w:p w:rsidR="0017756E" w:rsidRDefault="00416C35">
            <w:pPr>
              <w:widowControl/>
              <w:jc w:val="center"/>
              <w:textAlignment w:val="center"/>
              <w:rPr>
                <w:rStyle w:val="font51"/>
                <w:rFonts w:ascii="Times New Roman" w:cs="Times New Roman" w:hint="default"/>
                <w:sz w:val="24"/>
                <w:szCs w:val="24"/>
                <w:lang w:bidi="ar"/>
              </w:rPr>
            </w:pPr>
            <w:r>
              <w:rPr>
                <w:rStyle w:val="font31"/>
                <w:rFonts w:ascii="Times New Roman" w:cs="Times New Roman"/>
                <w:lang w:bidi="ar"/>
              </w:rPr>
              <w:t>备注：朝阳钢铁</w:t>
            </w:r>
            <w:r>
              <w:rPr>
                <w:rStyle w:val="font31"/>
                <w:rFonts w:ascii="Times New Roman" w:cs="Times New Roman"/>
                <w:lang w:bidi="ar"/>
              </w:rPr>
              <w:t>2023</w:t>
            </w:r>
            <w:r>
              <w:rPr>
                <w:rStyle w:val="font31"/>
                <w:rFonts w:ascii="Times New Roman" w:cs="Times New Roman"/>
                <w:lang w:bidi="ar"/>
              </w:rPr>
              <w:t>年</w:t>
            </w:r>
            <w:r>
              <w:rPr>
                <w:rStyle w:val="font31"/>
                <w:rFonts w:ascii="Times New Roman" w:cs="Times New Roman"/>
                <w:lang w:bidi="ar"/>
              </w:rPr>
              <w:t>7~9</w:t>
            </w:r>
            <w:r>
              <w:rPr>
                <w:rStyle w:val="font31"/>
                <w:rFonts w:ascii="Times New Roman" w:cs="Times New Roman"/>
                <w:lang w:bidi="ar"/>
              </w:rPr>
              <w:t>月高炉大修，造成年热风温度平均值偏低</w:t>
            </w:r>
          </w:p>
        </w:tc>
      </w:tr>
      <w:tr w:rsidR="0017756E">
        <w:trPr>
          <w:trHeight w:val="23"/>
        </w:trPr>
        <w:tc>
          <w:tcPr>
            <w:tcW w:w="1249" w:type="pct"/>
            <w:vMerge w:val="restar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7.</w:t>
            </w:r>
            <w:r>
              <w:rPr>
                <w:rStyle w:val="font31"/>
                <w:rFonts w:ascii="Times New Roman" w:cs="Times New Roman"/>
                <w:lang w:bidi="ar"/>
              </w:rPr>
              <w:t>转炉炼钢工序能耗，</w:t>
            </w:r>
            <w:r>
              <w:rPr>
                <w:rStyle w:val="font21"/>
                <w:rFonts w:eastAsia="仿宋_GB2312"/>
                <w:lang w:bidi="ar"/>
              </w:rPr>
              <w:t>kgce/t</w:t>
            </w:r>
            <w:r>
              <w:rPr>
                <w:rStyle w:val="font31"/>
                <w:rFonts w:ascii="Times New Roman" w:cs="Times New Roman"/>
                <w:lang w:bidi="ar"/>
              </w:rPr>
              <w:t>钢</w:t>
            </w:r>
          </w:p>
        </w:tc>
        <w:tc>
          <w:tcPr>
            <w:tcW w:w="1584" w:type="pct"/>
            <w:vMerge w:val="restart"/>
            <w:tcBorders>
              <w:tl2br w:val="nil"/>
              <w:tr2bl w:val="nil"/>
            </w:tcBorders>
            <w:shd w:val="clear" w:color="auto" w:fill="auto"/>
            <w:vAlign w:val="center"/>
          </w:tcPr>
          <w:p w:rsidR="0017756E" w:rsidRDefault="00416C35">
            <w:pPr>
              <w:widowControl/>
              <w:jc w:val="center"/>
              <w:textAlignment w:val="center"/>
              <w:rPr>
                <w:rStyle w:val="font21"/>
                <w:rFonts w:eastAsia="仿宋_GB2312"/>
                <w:lang w:bidi="ar"/>
              </w:rPr>
            </w:pPr>
            <w:r>
              <w:rPr>
                <w:rStyle w:val="font31"/>
                <w:rFonts w:ascii="Times New Roman" w:cs="Times New Roman"/>
                <w:lang w:bidi="ar"/>
              </w:rPr>
              <w:t>炼钢工序能耗</w:t>
            </w:r>
            <w:r>
              <w:rPr>
                <w:rFonts w:eastAsia="仿宋_GB2312"/>
                <w:color w:val="000000"/>
                <w:kern w:val="0"/>
                <w:sz w:val="24"/>
                <w:lang w:bidi="ar"/>
              </w:rPr>
              <w:t xml:space="preserve">-9.03kgce/t </w:t>
            </w:r>
            <w:r>
              <w:rPr>
                <w:rStyle w:val="font31"/>
                <w:rFonts w:ascii="Times New Roman" w:cs="Times New Roman"/>
                <w:lang w:bidi="ar"/>
              </w:rPr>
              <w:t>钢</w:t>
            </w:r>
            <w:r>
              <w:rPr>
                <w:rStyle w:val="font21"/>
                <w:rFonts w:eastAsia="仿宋_GB2312"/>
                <w:lang w:bidi="ar"/>
              </w:rPr>
              <w:t>；</w:t>
            </w:r>
          </w:p>
          <w:p w:rsidR="0017756E" w:rsidRDefault="00416C35">
            <w:pPr>
              <w:widowControl/>
              <w:jc w:val="center"/>
              <w:textAlignment w:val="center"/>
              <w:rPr>
                <w:rFonts w:eastAsia="仿宋_GB2312"/>
                <w:color w:val="000000"/>
                <w:sz w:val="24"/>
              </w:rPr>
            </w:pPr>
            <w:r>
              <w:rPr>
                <w:rStyle w:val="font31"/>
                <w:rFonts w:ascii="Times New Roman" w:cs="Times New Roman"/>
                <w:lang w:bidi="ar"/>
              </w:rPr>
              <w:t>转炉冶炼能耗</w:t>
            </w:r>
            <w:r>
              <w:rPr>
                <w:rStyle w:val="font21"/>
                <w:rFonts w:eastAsia="仿宋_GB2312"/>
                <w:lang w:bidi="ar"/>
              </w:rPr>
              <w:t>-15.50kgce/t</w:t>
            </w:r>
            <w:r>
              <w:rPr>
                <w:rStyle w:val="font31"/>
                <w:rFonts w:ascii="Times New Roman" w:cs="Times New Roman"/>
                <w:lang w:bidi="ar"/>
              </w:rPr>
              <w:t>钢</w:t>
            </w:r>
            <w:r>
              <w:rPr>
                <w:rStyle w:val="font21"/>
                <w:rFonts w:eastAsia="仿宋_GB2312"/>
                <w:lang w:bidi="ar"/>
              </w:rPr>
              <w:t xml:space="preserve"> </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II</w:t>
            </w:r>
            <w:r>
              <w:rPr>
                <w:rStyle w:val="font31"/>
                <w:rFonts w:ascii="Times New Roman" w:cs="Times New Roman"/>
                <w:lang w:bidi="ar"/>
              </w:rPr>
              <w:t>级基准值</w:t>
            </w:r>
          </w:p>
        </w:tc>
        <w:tc>
          <w:tcPr>
            <w:tcW w:w="1080" w:type="pct"/>
            <w:tcBorders>
              <w:tl2br w:val="nil"/>
              <w:tr2bl w:val="nil"/>
            </w:tcBorders>
            <w:shd w:val="clear" w:color="auto" w:fill="auto"/>
            <w:noWrap/>
            <w:vAlign w:val="center"/>
          </w:tcPr>
          <w:p w:rsidR="0017756E" w:rsidRDefault="00416C35">
            <w:pPr>
              <w:widowControl/>
              <w:jc w:val="center"/>
              <w:textAlignment w:val="center"/>
              <w:rPr>
                <w:rFonts w:eastAsia="仿宋_GB2312"/>
                <w:color w:val="000000"/>
                <w:sz w:val="24"/>
              </w:rPr>
            </w:pPr>
            <w:r>
              <w:rPr>
                <w:rStyle w:val="font51"/>
                <w:rFonts w:ascii="Times New Roman" w:cs="Times New Roman" w:hint="default"/>
                <w:sz w:val="24"/>
                <w:szCs w:val="24"/>
                <w:lang w:bidi="ar"/>
              </w:rPr>
              <w:t>未满足</w:t>
            </w:r>
            <w:r>
              <w:rPr>
                <w:rStyle w:val="font11"/>
                <w:rFonts w:eastAsia="仿宋_GB2312"/>
                <w:sz w:val="24"/>
                <w:szCs w:val="24"/>
                <w:lang w:bidi="ar"/>
              </w:rPr>
              <w:t>III</w:t>
            </w:r>
            <w:r>
              <w:rPr>
                <w:rStyle w:val="font51"/>
                <w:rFonts w:ascii="Times New Roman" w:cs="Times New Roman" w:hint="default"/>
                <w:sz w:val="24"/>
                <w:szCs w:val="24"/>
                <w:lang w:bidi="ar"/>
              </w:rPr>
              <w:t>级基准值</w:t>
            </w:r>
          </w:p>
        </w:tc>
      </w:tr>
      <w:tr w:rsidR="0017756E">
        <w:trPr>
          <w:trHeight w:val="23"/>
        </w:trPr>
        <w:tc>
          <w:tcPr>
            <w:tcW w:w="1249" w:type="pct"/>
            <w:vMerge/>
            <w:tcBorders>
              <w:tl2br w:val="nil"/>
              <w:tr2bl w:val="nil"/>
            </w:tcBorders>
            <w:shd w:val="clear" w:color="auto" w:fill="auto"/>
            <w:vAlign w:val="center"/>
          </w:tcPr>
          <w:p w:rsidR="0017756E" w:rsidRDefault="0017756E">
            <w:pPr>
              <w:widowControl/>
              <w:jc w:val="left"/>
              <w:textAlignment w:val="center"/>
              <w:rPr>
                <w:rFonts w:eastAsia="仿宋_GB2312"/>
                <w:color w:val="000000"/>
                <w:kern w:val="0"/>
                <w:sz w:val="24"/>
                <w:lang w:bidi="ar"/>
              </w:rPr>
            </w:pPr>
          </w:p>
        </w:tc>
        <w:tc>
          <w:tcPr>
            <w:tcW w:w="1584" w:type="pct"/>
            <w:vMerge/>
            <w:tcBorders>
              <w:tl2br w:val="nil"/>
              <w:tr2bl w:val="nil"/>
            </w:tcBorders>
            <w:shd w:val="clear" w:color="auto" w:fill="auto"/>
            <w:vAlign w:val="center"/>
          </w:tcPr>
          <w:p w:rsidR="0017756E" w:rsidRDefault="0017756E">
            <w:pPr>
              <w:widowControl/>
              <w:jc w:val="center"/>
              <w:textAlignment w:val="center"/>
              <w:rPr>
                <w:rFonts w:eastAsia="仿宋_GB2312"/>
                <w:color w:val="000000"/>
                <w:kern w:val="0"/>
                <w:sz w:val="24"/>
                <w:lang w:bidi="ar"/>
              </w:rPr>
            </w:pPr>
          </w:p>
        </w:tc>
        <w:tc>
          <w:tcPr>
            <w:tcW w:w="2166" w:type="pct"/>
            <w:gridSpan w:val="2"/>
            <w:tcBorders>
              <w:tl2br w:val="nil"/>
              <w:tr2bl w:val="nil"/>
            </w:tcBorders>
            <w:shd w:val="clear" w:color="auto" w:fill="auto"/>
            <w:vAlign w:val="center"/>
          </w:tcPr>
          <w:p w:rsidR="0017756E" w:rsidRDefault="00416C35">
            <w:pPr>
              <w:widowControl/>
              <w:jc w:val="center"/>
              <w:textAlignment w:val="center"/>
              <w:rPr>
                <w:rStyle w:val="font51"/>
                <w:rFonts w:ascii="Times New Roman" w:cs="Times New Roman" w:hint="default"/>
                <w:sz w:val="24"/>
                <w:szCs w:val="24"/>
                <w:lang w:bidi="ar"/>
              </w:rPr>
            </w:pPr>
            <w:r>
              <w:rPr>
                <w:rStyle w:val="font31"/>
                <w:rFonts w:ascii="Times New Roman" w:cs="Times New Roman"/>
                <w:lang w:bidi="ar"/>
              </w:rPr>
              <w:t>备注：朝阳钢铁</w:t>
            </w:r>
            <w:r>
              <w:rPr>
                <w:rStyle w:val="font31"/>
                <w:rFonts w:ascii="Times New Roman" w:cs="Times New Roman"/>
                <w:lang w:bidi="ar"/>
              </w:rPr>
              <w:t>2023</w:t>
            </w:r>
            <w:r>
              <w:rPr>
                <w:rStyle w:val="font31"/>
                <w:rFonts w:ascii="Times New Roman" w:cs="Times New Roman"/>
                <w:lang w:bidi="ar"/>
              </w:rPr>
              <w:t>年</w:t>
            </w:r>
            <w:r>
              <w:rPr>
                <w:rStyle w:val="font31"/>
                <w:rFonts w:ascii="Times New Roman" w:cs="Times New Roman"/>
                <w:lang w:bidi="ar"/>
              </w:rPr>
              <w:t>7~9</w:t>
            </w:r>
            <w:r>
              <w:rPr>
                <w:rStyle w:val="font31"/>
                <w:rFonts w:ascii="Times New Roman" w:cs="Times New Roman"/>
                <w:lang w:bidi="ar"/>
              </w:rPr>
              <w:t>月高炉大修，造成转炉工序年均能耗偏高</w:t>
            </w:r>
          </w:p>
        </w:tc>
      </w:tr>
      <w:tr w:rsidR="0017756E">
        <w:trPr>
          <w:trHeight w:val="23"/>
        </w:trPr>
        <w:tc>
          <w:tcPr>
            <w:tcW w:w="1249" w:type="pct"/>
            <w:vMerge w:val="restar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8.</w:t>
            </w:r>
            <w:r>
              <w:rPr>
                <w:rStyle w:val="font31"/>
                <w:rFonts w:ascii="Times New Roman" w:cs="Times New Roman"/>
                <w:lang w:bidi="ar"/>
              </w:rPr>
              <w:t>转炉炼钢钢铁料消耗，</w:t>
            </w:r>
            <w:r>
              <w:rPr>
                <w:rStyle w:val="font21"/>
                <w:rFonts w:eastAsia="仿宋_GB2312"/>
                <w:lang w:bidi="ar"/>
              </w:rPr>
              <w:t>kg/t</w:t>
            </w:r>
          </w:p>
        </w:tc>
        <w:tc>
          <w:tcPr>
            <w:tcW w:w="1584" w:type="pct"/>
            <w:vMerge w:val="restar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1120kg/t</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未满足</w:t>
            </w:r>
            <w:r>
              <w:rPr>
                <w:rStyle w:val="font21"/>
                <w:rFonts w:eastAsia="仿宋_GB2312"/>
                <w:lang w:bidi="ar"/>
              </w:rPr>
              <w:t>III</w:t>
            </w:r>
            <w:r>
              <w:rPr>
                <w:rStyle w:val="font31"/>
                <w:rFonts w:ascii="Times New Roman" w:cs="Times New Roman"/>
                <w:lang w:bidi="ar"/>
              </w:rPr>
              <w:t>级基准值</w:t>
            </w:r>
          </w:p>
        </w:tc>
        <w:tc>
          <w:tcPr>
            <w:tcW w:w="1080" w:type="pct"/>
            <w:tcBorders>
              <w:tl2br w:val="nil"/>
              <w:tr2bl w:val="nil"/>
            </w:tcBorders>
            <w:shd w:val="clear" w:color="auto" w:fill="auto"/>
            <w:noWrap/>
            <w:vAlign w:val="center"/>
          </w:tcPr>
          <w:p w:rsidR="0017756E" w:rsidRDefault="00416C35">
            <w:pPr>
              <w:widowControl/>
              <w:jc w:val="center"/>
              <w:textAlignment w:val="center"/>
              <w:rPr>
                <w:rFonts w:eastAsia="仿宋_GB2312"/>
                <w:color w:val="000000"/>
                <w:sz w:val="24"/>
              </w:rPr>
            </w:pPr>
            <w:r>
              <w:rPr>
                <w:rStyle w:val="font51"/>
                <w:rFonts w:ascii="Times New Roman" w:cs="Times New Roman" w:hint="default"/>
                <w:sz w:val="24"/>
                <w:szCs w:val="24"/>
                <w:lang w:bidi="ar"/>
              </w:rPr>
              <w:t>未满足</w:t>
            </w:r>
            <w:r>
              <w:rPr>
                <w:rStyle w:val="font11"/>
                <w:rFonts w:eastAsia="仿宋_GB2312"/>
                <w:sz w:val="24"/>
                <w:szCs w:val="24"/>
                <w:lang w:bidi="ar"/>
              </w:rPr>
              <w:t>III</w:t>
            </w:r>
            <w:r>
              <w:rPr>
                <w:rStyle w:val="font51"/>
                <w:rFonts w:ascii="Times New Roman" w:cs="Times New Roman" w:hint="default"/>
                <w:sz w:val="24"/>
                <w:szCs w:val="24"/>
                <w:lang w:bidi="ar"/>
              </w:rPr>
              <w:t>级基准值</w:t>
            </w:r>
          </w:p>
        </w:tc>
      </w:tr>
      <w:tr w:rsidR="0017756E">
        <w:trPr>
          <w:trHeight w:val="23"/>
        </w:trPr>
        <w:tc>
          <w:tcPr>
            <w:tcW w:w="1249" w:type="pct"/>
            <w:vMerge/>
            <w:tcBorders>
              <w:tl2br w:val="nil"/>
              <w:tr2bl w:val="nil"/>
            </w:tcBorders>
            <w:shd w:val="clear" w:color="auto" w:fill="auto"/>
            <w:vAlign w:val="center"/>
          </w:tcPr>
          <w:p w:rsidR="0017756E" w:rsidRDefault="0017756E">
            <w:pPr>
              <w:widowControl/>
              <w:jc w:val="left"/>
              <w:textAlignment w:val="center"/>
              <w:rPr>
                <w:rFonts w:eastAsia="仿宋_GB2312"/>
                <w:color w:val="000000"/>
                <w:kern w:val="0"/>
                <w:sz w:val="24"/>
                <w:lang w:bidi="ar"/>
              </w:rPr>
            </w:pPr>
          </w:p>
        </w:tc>
        <w:tc>
          <w:tcPr>
            <w:tcW w:w="1584" w:type="pct"/>
            <w:vMerge/>
            <w:tcBorders>
              <w:tl2br w:val="nil"/>
              <w:tr2bl w:val="nil"/>
            </w:tcBorders>
            <w:shd w:val="clear" w:color="auto" w:fill="auto"/>
            <w:vAlign w:val="center"/>
          </w:tcPr>
          <w:p w:rsidR="0017756E" w:rsidRDefault="0017756E">
            <w:pPr>
              <w:widowControl/>
              <w:jc w:val="center"/>
              <w:textAlignment w:val="center"/>
              <w:rPr>
                <w:rFonts w:eastAsia="仿宋_GB2312"/>
                <w:color w:val="000000"/>
                <w:kern w:val="0"/>
                <w:sz w:val="24"/>
                <w:lang w:bidi="ar"/>
              </w:rPr>
            </w:pPr>
          </w:p>
        </w:tc>
        <w:tc>
          <w:tcPr>
            <w:tcW w:w="2166" w:type="pct"/>
            <w:gridSpan w:val="2"/>
            <w:tcBorders>
              <w:tl2br w:val="nil"/>
              <w:tr2bl w:val="nil"/>
            </w:tcBorders>
            <w:shd w:val="clear" w:color="auto" w:fill="auto"/>
            <w:vAlign w:val="center"/>
          </w:tcPr>
          <w:p w:rsidR="0017756E" w:rsidRDefault="00416C35">
            <w:pPr>
              <w:widowControl/>
              <w:jc w:val="center"/>
              <w:textAlignment w:val="center"/>
              <w:rPr>
                <w:rStyle w:val="font51"/>
                <w:rFonts w:ascii="Times New Roman" w:cs="Times New Roman" w:hint="default"/>
                <w:sz w:val="24"/>
                <w:szCs w:val="24"/>
                <w:lang w:bidi="ar"/>
              </w:rPr>
            </w:pPr>
            <w:r>
              <w:rPr>
                <w:rStyle w:val="font31"/>
                <w:rFonts w:ascii="Times New Roman" w:cs="Times New Roman"/>
                <w:color w:val="auto"/>
                <w:lang w:bidi="ar"/>
              </w:rPr>
              <w:t>备注：朝阳钢铁</w:t>
            </w:r>
            <w:r>
              <w:rPr>
                <w:rStyle w:val="font31"/>
                <w:rFonts w:ascii="Times New Roman" w:cs="Times New Roman"/>
                <w:color w:val="auto"/>
                <w:lang w:bidi="ar"/>
              </w:rPr>
              <w:t>2023</w:t>
            </w:r>
            <w:r>
              <w:rPr>
                <w:rStyle w:val="font31"/>
                <w:rFonts w:ascii="Times New Roman" w:cs="Times New Roman"/>
                <w:color w:val="auto"/>
                <w:lang w:bidi="ar"/>
              </w:rPr>
              <w:t>年除废钢外，消耗一定量磁选粉、颗粒钢，收得率相对较低，造成钢铁料消耗偏高</w:t>
            </w: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9.</w:t>
            </w:r>
            <w:r>
              <w:rPr>
                <w:rStyle w:val="font31"/>
                <w:rFonts w:ascii="Times New Roman" w:cs="Times New Roman"/>
                <w:lang w:bidi="ar"/>
              </w:rPr>
              <w:t>生产用新鲜水量，</w:t>
            </w:r>
            <w:r>
              <w:rPr>
                <w:rStyle w:val="font21"/>
                <w:rFonts w:eastAsia="仿宋_GB2312"/>
                <w:lang w:bidi="ar"/>
              </w:rPr>
              <w:t>m</w:t>
            </w:r>
            <w:r>
              <w:rPr>
                <w:rStyle w:val="font41"/>
                <w:rFonts w:eastAsia="仿宋_GB2312"/>
                <w:lang w:bidi="ar"/>
              </w:rPr>
              <w:t>3</w:t>
            </w:r>
            <w:r>
              <w:rPr>
                <w:rStyle w:val="font31"/>
                <w:rFonts w:ascii="Times New Roman" w:cs="Times New Roman"/>
                <w:lang w:bidi="ar"/>
              </w:rPr>
              <w:t>水</w:t>
            </w:r>
            <w:r>
              <w:rPr>
                <w:rStyle w:val="font21"/>
                <w:rFonts w:eastAsia="仿宋_GB2312"/>
                <w:lang w:bidi="ar"/>
              </w:rPr>
              <w:t>/t</w:t>
            </w:r>
            <w:r>
              <w:rPr>
                <w:rStyle w:val="font31"/>
                <w:rFonts w:ascii="Times New Roman" w:cs="Times New Roman"/>
                <w:lang w:bidi="ar"/>
              </w:rPr>
              <w:t>钢</w:t>
            </w:r>
            <w:r>
              <w:rPr>
                <w:rStyle w:val="font21"/>
                <w:rFonts w:eastAsia="仿宋_GB2312"/>
                <w:lang w:bidi="ar"/>
              </w:rPr>
              <w:t>*</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1.680m</w:t>
            </w:r>
            <w:r>
              <w:rPr>
                <w:rStyle w:val="font41"/>
                <w:rFonts w:eastAsia="仿宋_GB2312"/>
                <w:lang w:bidi="ar"/>
              </w:rPr>
              <w:t>3</w:t>
            </w:r>
            <w:r>
              <w:rPr>
                <w:rStyle w:val="font31"/>
                <w:rFonts w:ascii="Times New Roman" w:cs="Times New Roman"/>
                <w:lang w:bidi="ar"/>
              </w:rPr>
              <w:t>水</w:t>
            </w:r>
            <w:r>
              <w:rPr>
                <w:rStyle w:val="font21"/>
                <w:rFonts w:eastAsia="仿宋_GB2312"/>
                <w:lang w:bidi="ar"/>
              </w:rPr>
              <w:t>/t</w:t>
            </w:r>
            <w:r>
              <w:rPr>
                <w:rStyle w:val="font31"/>
                <w:rFonts w:ascii="Times New Roman" w:cs="Times New Roman"/>
                <w:lang w:bidi="ar"/>
              </w:rPr>
              <w:t>钢</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II</w:t>
            </w:r>
            <w:r>
              <w:rPr>
                <w:rStyle w:val="font31"/>
                <w:rFonts w:ascii="Times New Roman" w:cs="Times New Roman"/>
                <w:lang w:bidi="ar"/>
              </w:rPr>
              <w:t>级基准值</w:t>
            </w:r>
          </w:p>
        </w:tc>
        <w:tc>
          <w:tcPr>
            <w:tcW w:w="1080"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w:t>
            </w: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10.</w:t>
            </w:r>
            <w:r>
              <w:rPr>
                <w:rStyle w:val="font31"/>
                <w:rFonts w:ascii="Times New Roman" w:cs="Times New Roman"/>
                <w:lang w:bidi="ar"/>
              </w:rPr>
              <w:t>二次能源发电量占总耗电量比率，</w:t>
            </w:r>
            <w:r>
              <w:rPr>
                <w:rStyle w:val="font21"/>
                <w:rFonts w:eastAsia="仿宋_GB2312"/>
                <w:lang w:bidi="ar"/>
              </w:rPr>
              <w:t>%</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64.42%</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w:t>
            </w:r>
            <w:r>
              <w:rPr>
                <w:rStyle w:val="font31"/>
                <w:rFonts w:ascii="Times New Roman" w:cs="Times New Roman"/>
                <w:lang w:bidi="ar"/>
              </w:rPr>
              <w:t>级基准值</w:t>
            </w:r>
          </w:p>
        </w:tc>
        <w:tc>
          <w:tcPr>
            <w:tcW w:w="1080"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w:t>
            </w:r>
          </w:p>
        </w:tc>
      </w:tr>
      <w:tr w:rsidR="0017756E">
        <w:trPr>
          <w:trHeight w:val="23"/>
        </w:trPr>
        <w:tc>
          <w:tcPr>
            <w:tcW w:w="2833" w:type="pct"/>
            <w:gridSpan w:val="2"/>
            <w:tcBorders>
              <w:tl2br w:val="nil"/>
              <w:tr2bl w:val="nil"/>
            </w:tcBorders>
            <w:shd w:val="clear" w:color="auto" w:fill="auto"/>
            <w:vAlign w:val="center"/>
          </w:tcPr>
          <w:p w:rsidR="0017756E" w:rsidRDefault="00416C35">
            <w:pPr>
              <w:widowControl/>
              <w:textAlignment w:val="center"/>
              <w:rPr>
                <w:rFonts w:eastAsia="仿宋_GB2312"/>
                <w:color w:val="000000"/>
                <w:sz w:val="24"/>
              </w:rPr>
            </w:pPr>
            <w:r>
              <w:rPr>
                <w:rStyle w:val="font31"/>
                <w:rFonts w:ascii="Times New Roman" w:cs="Times New Roman"/>
                <w:lang w:bidi="ar"/>
              </w:rPr>
              <w:t>四、产品特征指标</w:t>
            </w:r>
          </w:p>
        </w:tc>
        <w:tc>
          <w:tcPr>
            <w:tcW w:w="1086" w:type="pct"/>
            <w:tcBorders>
              <w:tl2br w:val="nil"/>
              <w:tr2bl w:val="nil"/>
            </w:tcBorders>
            <w:shd w:val="clear" w:color="auto" w:fill="auto"/>
            <w:vAlign w:val="center"/>
          </w:tcPr>
          <w:p w:rsidR="0017756E" w:rsidRDefault="0017756E">
            <w:pPr>
              <w:jc w:val="center"/>
              <w:rPr>
                <w:rFonts w:eastAsia="仿宋_GB2312"/>
                <w:color w:val="000000"/>
                <w:sz w:val="24"/>
              </w:rPr>
            </w:pPr>
          </w:p>
        </w:tc>
        <w:tc>
          <w:tcPr>
            <w:tcW w:w="1080" w:type="pct"/>
            <w:tcBorders>
              <w:tl2br w:val="nil"/>
              <w:tr2bl w:val="nil"/>
            </w:tcBorders>
            <w:shd w:val="clear" w:color="auto" w:fill="auto"/>
            <w:noWrap/>
            <w:vAlign w:val="center"/>
          </w:tcPr>
          <w:p w:rsidR="0017756E" w:rsidRDefault="0017756E">
            <w:pPr>
              <w:jc w:val="center"/>
              <w:rPr>
                <w:rFonts w:eastAsia="仿宋_GB2312"/>
                <w:color w:val="000000"/>
                <w:sz w:val="24"/>
              </w:rPr>
            </w:pP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1.</w:t>
            </w:r>
            <w:r>
              <w:rPr>
                <w:rStyle w:val="font31"/>
                <w:rFonts w:ascii="Times New Roman" w:cs="Times New Roman"/>
                <w:lang w:bidi="ar"/>
              </w:rPr>
              <w:t>钢材综合成材率</w:t>
            </w:r>
            <w:r>
              <w:rPr>
                <w:rStyle w:val="font21"/>
                <w:rFonts w:eastAsia="仿宋_GB2312"/>
                <w:lang w:bidi="ar"/>
              </w:rPr>
              <w:t>(</w:t>
            </w:r>
            <w:r>
              <w:rPr>
                <w:rStyle w:val="font31"/>
                <w:rFonts w:ascii="Times New Roman" w:cs="Times New Roman"/>
                <w:lang w:bidi="ar"/>
              </w:rPr>
              <w:t>热轧加工</w:t>
            </w:r>
            <w:r>
              <w:rPr>
                <w:rStyle w:val="font21"/>
                <w:rFonts w:eastAsia="仿宋_GB2312"/>
                <w:lang w:bidi="ar"/>
              </w:rPr>
              <w:t>/</w:t>
            </w:r>
            <w:r>
              <w:rPr>
                <w:rStyle w:val="font31"/>
                <w:rFonts w:ascii="Times New Roman" w:cs="Times New Roman"/>
                <w:lang w:bidi="ar"/>
              </w:rPr>
              <w:t>热轧及冷轧加工</w:t>
            </w:r>
            <w:r>
              <w:rPr>
                <w:rStyle w:val="font21"/>
                <w:rFonts w:eastAsia="仿宋_GB2312"/>
                <w:lang w:bidi="ar"/>
              </w:rPr>
              <w:t>/</w:t>
            </w:r>
            <w:r>
              <w:rPr>
                <w:rStyle w:val="font31"/>
                <w:rFonts w:ascii="Times New Roman" w:cs="Times New Roman"/>
                <w:lang w:bidi="ar"/>
              </w:rPr>
              <w:t>热轧、冷轧及镀涂加工</w:t>
            </w:r>
            <w:r>
              <w:rPr>
                <w:rStyle w:val="font21"/>
                <w:rFonts w:eastAsia="仿宋_GB2312"/>
                <w:lang w:bidi="ar"/>
              </w:rPr>
              <w:t>)</w:t>
            </w:r>
            <w:r>
              <w:rPr>
                <w:rStyle w:val="font31"/>
                <w:rFonts w:ascii="Times New Roman" w:cs="Times New Roman"/>
                <w:lang w:bidi="ar"/>
              </w:rPr>
              <w:t>，</w:t>
            </w:r>
            <w:r>
              <w:rPr>
                <w:rStyle w:val="font21"/>
                <w:rFonts w:eastAsia="仿宋_GB2312"/>
                <w:lang w:bidi="ar"/>
              </w:rPr>
              <w:t>%</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热轧薄板</w:t>
            </w:r>
            <w:r>
              <w:rPr>
                <w:rStyle w:val="font21"/>
                <w:rFonts w:eastAsia="仿宋_GB2312"/>
                <w:lang w:bidi="ar"/>
              </w:rPr>
              <w:t>98.19%</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II</w:t>
            </w:r>
            <w:r>
              <w:rPr>
                <w:rStyle w:val="font31"/>
                <w:rFonts w:ascii="Times New Roman" w:cs="Times New Roman"/>
                <w:lang w:bidi="ar"/>
              </w:rPr>
              <w:t>级基准值</w:t>
            </w:r>
          </w:p>
        </w:tc>
        <w:tc>
          <w:tcPr>
            <w:tcW w:w="1080" w:type="pct"/>
            <w:tcBorders>
              <w:tl2br w:val="nil"/>
              <w:tr2bl w:val="nil"/>
            </w:tcBorders>
            <w:shd w:val="clear" w:color="auto" w:fill="auto"/>
            <w:noWrap/>
            <w:vAlign w:val="center"/>
          </w:tcPr>
          <w:p w:rsidR="0017756E" w:rsidRDefault="00416C35">
            <w:pPr>
              <w:widowControl/>
              <w:jc w:val="center"/>
              <w:textAlignment w:val="center"/>
              <w:rPr>
                <w:rFonts w:eastAsia="仿宋_GB2312"/>
                <w:color w:val="000000"/>
                <w:sz w:val="24"/>
              </w:rPr>
            </w:pPr>
            <w:r>
              <w:rPr>
                <w:rStyle w:val="font51"/>
                <w:rFonts w:ascii="Times New Roman" w:cs="Times New Roman" w:hint="default"/>
                <w:sz w:val="24"/>
                <w:szCs w:val="24"/>
                <w:lang w:bidi="ar"/>
              </w:rPr>
              <w:t>满足</w:t>
            </w:r>
            <w:r>
              <w:rPr>
                <w:rStyle w:val="font11"/>
                <w:rFonts w:eastAsia="仿宋_GB2312"/>
                <w:sz w:val="24"/>
                <w:szCs w:val="24"/>
                <w:lang w:bidi="ar"/>
              </w:rPr>
              <w:t>II</w:t>
            </w:r>
            <w:r>
              <w:rPr>
                <w:rStyle w:val="font51"/>
                <w:rFonts w:ascii="Times New Roman" w:cs="Times New Roman" w:hint="default"/>
                <w:sz w:val="24"/>
                <w:szCs w:val="24"/>
                <w:lang w:bidi="ar"/>
              </w:rPr>
              <w:t>级基准值</w:t>
            </w: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2.</w:t>
            </w:r>
            <w:r>
              <w:rPr>
                <w:rStyle w:val="font31"/>
                <w:rFonts w:ascii="Times New Roman" w:cs="Times New Roman"/>
                <w:lang w:bidi="ar"/>
              </w:rPr>
              <w:t>钢材质量合格率，</w:t>
            </w:r>
            <w:r>
              <w:rPr>
                <w:rStyle w:val="font21"/>
                <w:rFonts w:eastAsia="仿宋_GB2312"/>
                <w:lang w:bidi="ar"/>
              </w:rPr>
              <w:t>%</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热轧薄板</w:t>
            </w:r>
            <w:r>
              <w:rPr>
                <w:rStyle w:val="font21"/>
                <w:rFonts w:eastAsia="仿宋_GB2312"/>
                <w:lang w:bidi="ar"/>
              </w:rPr>
              <w:t>99.91%</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w:t>
            </w:r>
            <w:r>
              <w:rPr>
                <w:rStyle w:val="font31"/>
                <w:rFonts w:ascii="Times New Roman" w:cs="Times New Roman"/>
                <w:lang w:bidi="ar"/>
              </w:rPr>
              <w:t>级基准值</w:t>
            </w:r>
          </w:p>
        </w:tc>
        <w:tc>
          <w:tcPr>
            <w:tcW w:w="1080"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w:t>
            </w: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3.</w:t>
            </w:r>
            <w:r>
              <w:rPr>
                <w:rStyle w:val="font31"/>
                <w:rFonts w:ascii="Times New Roman" w:cs="Times New Roman"/>
                <w:lang w:bidi="ar"/>
              </w:rPr>
              <w:t>钢材质量优等品率，</w:t>
            </w:r>
            <w:r>
              <w:rPr>
                <w:rStyle w:val="font21"/>
                <w:rFonts w:eastAsia="仿宋_GB2312"/>
                <w:lang w:bidi="ar"/>
              </w:rPr>
              <w:t>%</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&gt;50%</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w:t>
            </w:r>
            <w:r>
              <w:rPr>
                <w:rStyle w:val="font31"/>
                <w:rFonts w:ascii="Times New Roman" w:cs="Times New Roman"/>
                <w:lang w:bidi="ar"/>
              </w:rPr>
              <w:t>级基准值</w:t>
            </w:r>
          </w:p>
        </w:tc>
        <w:tc>
          <w:tcPr>
            <w:tcW w:w="1080"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w:t>
            </w:r>
          </w:p>
        </w:tc>
      </w:tr>
      <w:tr w:rsidR="0017756E">
        <w:trPr>
          <w:trHeight w:val="23"/>
        </w:trPr>
        <w:tc>
          <w:tcPr>
            <w:tcW w:w="2833" w:type="pct"/>
            <w:gridSpan w:val="2"/>
            <w:tcBorders>
              <w:tl2br w:val="nil"/>
              <w:tr2bl w:val="nil"/>
            </w:tcBorders>
            <w:shd w:val="clear" w:color="auto" w:fill="auto"/>
            <w:vAlign w:val="center"/>
          </w:tcPr>
          <w:p w:rsidR="0017756E" w:rsidRDefault="00416C35">
            <w:pPr>
              <w:widowControl/>
              <w:textAlignment w:val="center"/>
              <w:rPr>
                <w:rFonts w:eastAsia="仿宋_GB2312"/>
                <w:color w:val="000000"/>
                <w:sz w:val="24"/>
              </w:rPr>
            </w:pPr>
            <w:r>
              <w:rPr>
                <w:rStyle w:val="font31"/>
                <w:rFonts w:ascii="Times New Roman" w:cs="Times New Roman"/>
                <w:lang w:bidi="ar"/>
              </w:rPr>
              <w:t>五、污染物排放控制指标</w:t>
            </w:r>
          </w:p>
        </w:tc>
        <w:tc>
          <w:tcPr>
            <w:tcW w:w="1086" w:type="pct"/>
            <w:tcBorders>
              <w:tl2br w:val="nil"/>
              <w:tr2bl w:val="nil"/>
            </w:tcBorders>
            <w:shd w:val="clear" w:color="auto" w:fill="auto"/>
            <w:vAlign w:val="center"/>
          </w:tcPr>
          <w:p w:rsidR="0017756E" w:rsidRDefault="0017756E">
            <w:pPr>
              <w:jc w:val="center"/>
              <w:rPr>
                <w:rFonts w:eastAsia="仿宋_GB2312"/>
                <w:color w:val="000000"/>
                <w:sz w:val="24"/>
              </w:rPr>
            </w:pPr>
          </w:p>
        </w:tc>
        <w:tc>
          <w:tcPr>
            <w:tcW w:w="1080" w:type="pct"/>
            <w:tcBorders>
              <w:tl2br w:val="nil"/>
              <w:tr2bl w:val="nil"/>
            </w:tcBorders>
            <w:shd w:val="clear" w:color="auto" w:fill="auto"/>
            <w:noWrap/>
            <w:vAlign w:val="center"/>
          </w:tcPr>
          <w:p w:rsidR="0017756E" w:rsidRDefault="0017756E">
            <w:pPr>
              <w:jc w:val="center"/>
              <w:rPr>
                <w:rFonts w:eastAsia="仿宋_GB2312"/>
                <w:color w:val="000000"/>
                <w:sz w:val="24"/>
              </w:rPr>
            </w:pP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1.</w:t>
            </w:r>
            <w:r>
              <w:rPr>
                <w:rStyle w:val="font31"/>
                <w:rFonts w:ascii="Times New Roman" w:cs="Times New Roman"/>
                <w:lang w:bidi="ar"/>
              </w:rPr>
              <w:t>废水排放量，</w:t>
            </w:r>
            <w:r>
              <w:rPr>
                <w:rStyle w:val="font21"/>
                <w:rFonts w:eastAsia="仿宋_GB2312"/>
                <w:lang w:bidi="ar"/>
              </w:rPr>
              <w:t>m</w:t>
            </w:r>
            <w:r>
              <w:rPr>
                <w:rStyle w:val="font41"/>
                <w:rFonts w:eastAsia="仿宋_GB2312"/>
                <w:lang w:bidi="ar"/>
              </w:rPr>
              <w:t>3</w:t>
            </w:r>
            <w:r>
              <w:rPr>
                <w:rStyle w:val="font21"/>
                <w:rFonts w:eastAsia="仿宋_GB2312"/>
                <w:lang w:bidi="ar"/>
              </w:rPr>
              <w:t>/t</w:t>
            </w:r>
            <w:r>
              <w:rPr>
                <w:rStyle w:val="font31"/>
                <w:rFonts w:ascii="Times New Roman" w:cs="Times New Roman"/>
                <w:lang w:bidi="ar"/>
              </w:rPr>
              <w:t>钢</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0.25m</w:t>
            </w:r>
            <w:r>
              <w:rPr>
                <w:rStyle w:val="font41"/>
                <w:rFonts w:eastAsia="仿宋_GB2312"/>
                <w:lang w:bidi="ar"/>
              </w:rPr>
              <w:t>3</w:t>
            </w:r>
            <w:r>
              <w:rPr>
                <w:rStyle w:val="font21"/>
                <w:rFonts w:eastAsia="仿宋_GB2312"/>
                <w:lang w:bidi="ar"/>
              </w:rPr>
              <w:t>/t</w:t>
            </w:r>
            <w:r>
              <w:rPr>
                <w:rStyle w:val="font31"/>
                <w:rFonts w:ascii="Times New Roman" w:cs="Times New Roman"/>
                <w:lang w:bidi="ar"/>
              </w:rPr>
              <w:t>钢</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w:t>
            </w:r>
            <w:r>
              <w:rPr>
                <w:rStyle w:val="font31"/>
                <w:rFonts w:ascii="Times New Roman" w:cs="Times New Roman"/>
                <w:lang w:bidi="ar"/>
              </w:rPr>
              <w:t>级基准值</w:t>
            </w:r>
          </w:p>
        </w:tc>
        <w:tc>
          <w:tcPr>
            <w:tcW w:w="1080"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w:t>
            </w: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2.COD</w:t>
            </w:r>
            <w:r>
              <w:rPr>
                <w:rStyle w:val="font31"/>
                <w:rFonts w:ascii="Times New Roman" w:cs="Times New Roman"/>
                <w:lang w:bidi="ar"/>
              </w:rPr>
              <w:t>排放量，</w:t>
            </w:r>
            <w:r>
              <w:rPr>
                <w:rStyle w:val="font21"/>
                <w:rFonts w:eastAsia="仿宋_GB2312"/>
                <w:lang w:bidi="ar"/>
              </w:rPr>
              <w:t>kg/t</w:t>
            </w:r>
            <w:r>
              <w:rPr>
                <w:rStyle w:val="font31"/>
                <w:rFonts w:ascii="Times New Roman" w:cs="Times New Roman"/>
                <w:lang w:bidi="ar"/>
              </w:rPr>
              <w:t>钢</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0.00174kg/t</w:t>
            </w:r>
            <w:r>
              <w:rPr>
                <w:rStyle w:val="font31"/>
                <w:rFonts w:ascii="Times New Roman" w:cs="Times New Roman"/>
                <w:lang w:bidi="ar"/>
              </w:rPr>
              <w:t>钢</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w:t>
            </w:r>
            <w:r>
              <w:rPr>
                <w:rStyle w:val="font31"/>
                <w:rFonts w:ascii="Times New Roman" w:cs="Times New Roman"/>
                <w:lang w:bidi="ar"/>
              </w:rPr>
              <w:t>级基准值</w:t>
            </w:r>
          </w:p>
        </w:tc>
        <w:tc>
          <w:tcPr>
            <w:tcW w:w="1080"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w:t>
            </w: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3.</w:t>
            </w:r>
            <w:r>
              <w:rPr>
                <w:rStyle w:val="font31"/>
                <w:rFonts w:ascii="Times New Roman" w:cs="Times New Roman"/>
                <w:lang w:bidi="ar"/>
              </w:rPr>
              <w:t>氨氮排放量，</w:t>
            </w:r>
            <w:r>
              <w:rPr>
                <w:rStyle w:val="font21"/>
                <w:rFonts w:eastAsia="仿宋_GB2312"/>
                <w:lang w:bidi="ar"/>
              </w:rPr>
              <w:t>kg/t</w:t>
            </w:r>
            <w:r>
              <w:rPr>
                <w:rStyle w:val="font31"/>
                <w:rFonts w:ascii="Times New Roman" w:cs="Times New Roman"/>
                <w:lang w:bidi="ar"/>
              </w:rPr>
              <w:t>钢</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0.00003kg/t</w:t>
            </w:r>
            <w:r>
              <w:rPr>
                <w:rStyle w:val="font31"/>
                <w:rFonts w:ascii="Times New Roman" w:cs="Times New Roman"/>
                <w:lang w:bidi="ar"/>
              </w:rPr>
              <w:t>钢</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w:t>
            </w:r>
            <w:r>
              <w:rPr>
                <w:rStyle w:val="font31"/>
                <w:rFonts w:ascii="Times New Roman" w:cs="Times New Roman"/>
                <w:lang w:bidi="ar"/>
              </w:rPr>
              <w:t>级基准值</w:t>
            </w:r>
          </w:p>
        </w:tc>
        <w:tc>
          <w:tcPr>
            <w:tcW w:w="1080"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w:t>
            </w: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4.</w:t>
            </w:r>
            <w:r>
              <w:rPr>
                <w:rStyle w:val="font31"/>
                <w:rFonts w:ascii="Times New Roman" w:cs="Times New Roman"/>
                <w:lang w:bidi="ar"/>
              </w:rPr>
              <w:t>颗粒物排放量，</w:t>
            </w:r>
            <w:r>
              <w:rPr>
                <w:rStyle w:val="font21"/>
                <w:rFonts w:eastAsia="仿宋_GB2312"/>
                <w:lang w:bidi="ar"/>
              </w:rPr>
              <w:t>kg/t</w:t>
            </w:r>
            <w:r>
              <w:rPr>
                <w:rStyle w:val="font31"/>
                <w:rFonts w:ascii="Times New Roman" w:cs="Times New Roman"/>
                <w:lang w:bidi="ar"/>
              </w:rPr>
              <w:t>钢</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0.1172kg/t</w:t>
            </w:r>
            <w:r>
              <w:rPr>
                <w:rStyle w:val="font31"/>
                <w:rFonts w:ascii="Times New Roman" w:cs="Times New Roman"/>
                <w:lang w:bidi="ar"/>
              </w:rPr>
              <w:t>钢</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w:t>
            </w:r>
            <w:r>
              <w:rPr>
                <w:rStyle w:val="font31"/>
                <w:rFonts w:ascii="Times New Roman" w:cs="Times New Roman"/>
                <w:lang w:bidi="ar"/>
              </w:rPr>
              <w:t>级基准值</w:t>
            </w:r>
          </w:p>
        </w:tc>
        <w:tc>
          <w:tcPr>
            <w:tcW w:w="1080"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w:t>
            </w: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5.SO</w:t>
            </w:r>
            <w:r>
              <w:rPr>
                <w:rStyle w:val="font61"/>
                <w:rFonts w:eastAsia="仿宋_GB2312"/>
                <w:lang w:bidi="ar"/>
              </w:rPr>
              <w:t>2</w:t>
            </w:r>
            <w:r>
              <w:rPr>
                <w:rStyle w:val="font31"/>
                <w:rFonts w:ascii="Times New Roman" w:cs="Times New Roman"/>
                <w:lang w:bidi="ar"/>
              </w:rPr>
              <w:t>排放量，</w:t>
            </w:r>
            <w:r>
              <w:rPr>
                <w:rStyle w:val="font21"/>
                <w:rFonts w:eastAsia="仿宋_GB2312"/>
                <w:lang w:bidi="ar"/>
              </w:rPr>
              <w:t>kg/t</w:t>
            </w:r>
            <w:r>
              <w:rPr>
                <w:rStyle w:val="font31"/>
                <w:rFonts w:ascii="Times New Roman" w:cs="Times New Roman"/>
                <w:lang w:bidi="ar"/>
              </w:rPr>
              <w:t>钢</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0.2678kg/t</w:t>
            </w:r>
            <w:r>
              <w:rPr>
                <w:rStyle w:val="font31"/>
                <w:rFonts w:ascii="Times New Roman" w:cs="Times New Roman"/>
                <w:lang w:bidi="ar"/>
              </w:rPr>
              <w:t>钢</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w:t>
            </w:r>
            <w:r>
              <w:rPr>
                <w:rStyle w:val="font31"/>
                <w:rFonts w:ascii="Times New Roman" w:cs="Times New Roman"/>
                <w:lang w:bidi="ar"/>
              </w:rPr>
              <w:t>级基准值</w:t>
            </w:r>
          </w:p>
        </w:tc>
        <w:tc>
          <w:tcPr>
            <w:tcW w:w="1080"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w:t>
            </w: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6.NO</w:t>
            </w:r>
            <w:r>
              <w:rPr>
                <w:rFonts w:eastAsia="仿宋_GB2312"/>
                <w:color w:val="000000"/>
                <w:kern w:val="0"/>
                <w:sz w:val="24"/>
                <w:vertAlign w:val="subscript"/>
                <w:lang w:bidi="ar"/>
              </w:rPr>
              <w:t>x</w:t>
            </w:r>
            <w:r>
              <w:rPr>
                <w:rFonts w:eastAsia="仿宋_GB2312"/>
                <w:color w:val="000000"/>
                <w:kern w:val="0"/>
                <w:sz w:val="24"/>
                <w:lang w:bidi="ar"/>
              </w:rPr>
              <w:t>(</w:t>
            </w:r>
            <w:r>
              <w:rPr>
                <w:rStyle w:val="font31"/>
                <w:rFonts w:ascii="Times New Roman" w:cs="Times New Roman"/>
                <w:lang w:bidi="ar"/>
              </w:rPr>
              <w:t>以</w:t>
            </w:r>
            <w:r>
              <w:rPr>
                <w:rStyle w:val="font21"/>
                <w:rFonts w:eastAsia="仿宋_GB2312"/>
                <w:lang w:bidi="ar"/>
              </w:rPr>
              <w:t>NO</w:t>
            </w:r>
            <w:r>
              <w:rPr>
                <w:rStyle w:val="font61"/>
                <w:rFonts w:eastAsia="仿宋_GB2312"/>
                <w:lang w:bidi="ar"/>
              </w:rPr>
              <w:t>2</w:t>
            </w:r>
            <w:r>
              <w:rPr>
                <w:rStyle w:val="font31"/>
                <w:rFonts w:ascii="Times New Roman" w:cs="Times New Roman"/>
                <w:lang w:bidi="ar"/>
              </w:rPr>
              <w:t>计</w:t>
            </w:r>
            <w:r>
              <w:rPr>
                <w:rStyle w:val="font21"/>
                <w:rFonts w:eastAsia="仿宋_GB2312"/>
                <w:lang w:bidi="ar"/>
              </w:rPr>
              <w:t>)</w:t>
            </w:r>
            <w:r>
              <w:rPr>
                <w:rStyle w:val="font31"/>
                <w:rFonts w:ascii="Times New Roman" w:cs="Times New Roman"/>
                <w:lang w:bidi="ar"/>
              </w:rPr>
              <w:t>排放量，</w:t>
            </w:r>
            <w:r>
              <w:rPr>
                <w:rStyle w:val="font21"/>
                <w:rFonts w:eastAsia="仿宋_GB2312"/>
                <w:lang w:bidi="ar"/>
              </w:rPr>
              <w:t>kg/t</w:t>
            </w:r>
            <w:r>
              <w:rPr>
                <w:rStyle w:val="font31"/>
                <w:rFonts w:ascii="Times New Roman" w:cs="Times New Roman"/>
                <w:lang w:bidi="ar"/>
              </w:rPr>
              <w:t>钢</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0.6255kg/t</w:t>
            </w:r>
            <w:r>
              <w:rPr>
                <w:rStyle w:val="font31"/>
                <w:rFonts w:ascii="Times New Roman" w:cs="Times New Roman"/>
                <w:lang w:bidi="ar"/>
              </w:rPr>
              <w:t>钢</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w:t>
            </w:r>
            <w:r>
              <w:rPr>
                <w:rStyle w:val="font31"/>
                <w:rFonts w:ascii="Times New Roman" w:cs="Times New Roman"/>
                <w:lang w:bidi="ar"/>
              </w:rPr>
              <w:t>级基准值</w:t>
            </w:r>
          </w:p>
        </w:tc>
        <w:tc>
          <w:tcPr>
            <w:tcW w:w="1080"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w:t>
            </w:r>
          </w:p>
        </w:tc>
      </w:tr>
      <w:tr w:rsidR="0017756E">
        <w:trPr>
          <w:trHeight w:val="23"/>
        </w:trPr>
        <w:tc>
          <w:tcPr>
            <w:tcW w:w="2833" w:type="pct"/>
            <w:gridSpan w:val="2"/>
            <w:tcBorders>
              <w:tl2br w:val="nil"/>
              <w:tr2bl w:val="nil"/>
            </w:tcBorders>
            <w:shd w:val="clear" w:color="auto" w:fill="auto"/>
            <w:vAlign w:val="center"/>
          </w:tcPr>
          <w:p w:rsidR="0017756E" w:rsidRDefault="00416C35">
            <w:pPr>
              <w:widowControl/>
              <w:textAlignment w:val="center"/>
              <w:rPr>
                <w:rFonts w:eastAsia="仿宋_GB2312"/>
                <w:color w:val="000000"/>
                <w:sz w:val="24"/>
              </w:rPr>
            </w:pPr>
            <w:r>
              <w:rPr>
                <w:rStyle w:val="font31"/>
                <w:rFonts w:ascii="Times New Roman" w:cs="Times New Roman"/>
                <w:lang w:bidi="ar"/>
              </w:rPr>
              <w:t>六、资源综合利用指标</w:t>
            </w:r>
          </w:p>
        </w:tc>
        <w:tc>
          <w:tcPr>
            <w:tcW w:w="1086" w:type="pct"/>
            <w:tcBorders>
              <w:tl2br w:val="nil"/>
              <w:tr2bl w:val="nil"/>
            </w:tcBorders>
            <w:shd w:val="clear" w:color="auto" w:fill="auto"/>
            <w:vAlign w:val="center"/>
          </w:tcPr>
          <w:p w:rsidR="0017756E" w:rsidRDefault="0017756E">
            <w:pPr>
              <w:jc w:val="center"/>
              <w:rPr>
                <w:rFonts w:eastAsia="仿宋_GB2312"/>
                <w:color w:val="000000"/>
                <w:sz w:val="24"/>
              </w:rPr>
            </w:pPr>
          </w:p>
        </w:tc>
        <w:tc>
          <w:tcPr>
            <w:tcW w:w="1080" w:type="pct"/>
            <w:tcBorders>
              <w:tl2br w:val="nil"/>
              <w:tr2bl w:val="nil"/>
            </w:tcBorders>
            <w:shd w:val="clear" w:color="auto" w:fill="auto"/>
            <w:noWrap/>
            <w:vAlign w:val="center"/>
          </w:tcPr>
          <w:p w:rsidR="0017756E" w:rsidRDefault="0017756E">
            <w:pPr>
              <w:jc w:val="center"/>
              <w:rPr>
                <w:rFonts w:eastAsia="仿宋_GB2312"/>
                <w:color w:val="000000"/>
                <w:sz w:val="24"/>
              </w:rPr>
            </w:pP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1.</w:t>
            </w:r>
            <w:r>
              <w:rPr>
                <w:rStyle w:val="font31"/>
                <w:rFonts w:ascii="Times New Roman" w:cs="Times New Roman"/>
                <w:lang w:bidi="ar"/>
              </w:rPr>
              <w:t>生产水重复利用率，</w:t>
            </w:r>
            <w:r>
              <w:rPr>
                <w:rStyle w:val="font21"/>
                <w:rFonts w:eastAsia="仿宋_GB2312"/>
                <w:lang w:bidi="ar"/>
              </w:rPr>
              <w:t>%</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98.60%</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w:t>
            </w:r>
            <w:r>
              <w:rPr>
                <w:rStyle w:val="font31"/>
                <w:rFonts w:ascii="Times New Roman" w:cs="Times New Roman"/>
                <w:lang w:bidi="ar"/>
              </w:rPr>
              <w:t>级基准值</w:t>
            </w:r>
          </w:p>
        </w:tc>
        <w:tc>
          <w:tcPr>
            <w:tcW w:w="1080"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w:t>
            </w: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2.</w:t>
            </w:r>
            <w:r>
              <w:rPr>
                <w:rStyle w:val="font31"/>
                <w:rFonts w:ascii="Times New Roman" w:cs="Times New Roman"/>
                <w:lang w:bidi="ar"/>
              </w:rPr>
              <w:t>高炉煤气利用率，</w:t>
            </w:r>
            <w:r>
              <w:rPr>
                <w:rStyle w:val="font21"/>
                <w:rFonts w:eastAsia="仿宋_GB2312"/>
                <w:lang w:bidi="ar"/>
              </w:rPr>
              <w:t>%</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88.90%</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未满足</w:t>
            </w:r>
            <w:r>
              <w:rPr>
                <w:rStyle w:val="font21"/>
                <w:rFonts w:eastAsia="仿宋_GB2312"/>
                <w:lang w:bidi="ar"/>
              </w:rPr>
              <w:t>III</w:t>
            </w:r>
            <w:r>
              <w:rPr>
                <w:rStyle w:val="font31"/>
                <w:rFonts w:ascii="Times New Roman" w:cs="Times New Roman"/>
                <w:lang w:bidi="ar"/>
              </w:rPr>
              <w:t>级基准值</w:t>
            </w:r>
          </w:p>
        </w:tc>
        <w:tc>
          <w:tcPr>
            <w:tcW w:w="1080"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w:t>
            </w: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3.</w:t>
            </w:r>
            <w:r>
              <w:rPr>
                <w:rStyle w:val="font31"/>
                <w:rFonts w:ascii="Times New Roman" w:cs="Times New Roman"/>
                <w:lang w:bidi="ar"/>
              </w:rPr>
              <w:t>焦炉煤气利用率，</w:t>
            </w:r>
            <w:r>
              <w:rPr>
                <w:rStyle w:val="font21"/>
                <w:rFonts w:eastAsia="仿宋_GB2312"/>
                <w:lang w:bidi="ar"/>
              </w:rPr>
              <w:t>%</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97.55%</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II</w:t>
            </w:r>
            <w:r>
              <w:rPr>
                <w:rStyle w:val="font31"/>
                <w:rFonts w:ascii="Times New Roman" w:cs="Times New Roman"/>
                <w:lang w:bidi="ar"/>
              </w:rPr>
              <w:t>级基准值</w:t>
            </w:r>
          </w:p>
        </w:tc>
        <w:tc>
          <w:tcPr>
            <w:tcW w:w="1080"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w:t>
            </w: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4.</w:t>
            </w:r>
            <w:r>
              <w:rPr>
                <w:rStyle w:val="font31"/>
                <w:rFonts w:ascii="Times New Roman" w:cs="Times New Roman"/>
                <w:lang w:bidi="ar"/>
              </w:rPr>
              <w:t>转炉煤气回收热量，</w:t>
            </w:r>
            <w:r>
              <w:rPr>
                <w:rStyle w:val="font21"/>
                <w:rFonts w:eastAsia="仿宋_GB2312"/>
                <w:lang w:bidi="ar"/>
              </w:rPr>
              <w:t>kgce/t</w:t>
            </w:r>
            <w:r>
              <w:rPr>
                <w:rStyle w:val="font31"/>
                <w:rFonts w:ascii="Times New Roman" w:cs="Times New Roman"/>
                <w:lang w:bidi="ar"/>
              </w:rPr>
              <w:t>钢</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22.17kgce/t</w:t>
            </w:r>
            <w:r>
              <w:rPr>
                <w:rStyle w:val="font31"/>
                <w:rFonts w:ascii="Times New Roman" w:cs="Times New Roman"/>
                <w:lang w:bidi="ar"/>
              </w:rPr>
              <w:t>钢</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III</w:t>
            </w:r>
            <w:r>
              <w:rPr>
                <w:rStyle w:val="font31"/>
                <w:rFonts w:ascii="Times New Roman" w:cs="Times New Roman"/>
                <w:lang w:bidi="ar"/>
              </w:rPr>
              <w:t>级基准值</w:t>
            </w:r>
          </w:p>
        </w:tc>
        <w:tc>
          <w:tcPr>
            <w:tcW w:w="1080"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w:t>
            </w: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5.</w:t>
            </w:r>
            <w:r>
              <w:rPr>
                <w:rStyle w:val="font31"/>
                <w:rFonts w:ascii="Times New Roman" w:cs="Times New Roman"/>
                <w:lang w:bidi="ar"/>
              </w:rPr>
              <w:t>含铁尘</w:t>
            </w:r>
            <w:r>
              <w:rPr>
                <w:rStyle w:val="font21"/>
                <w:rFonts w:eastAsia="仿宋_GB2312"/>
                <w:lang w:bidi="ar"/>
              </w:rPr>
              <w:t>(</w:t>
            </w:r>
            <w:r>
              <w:rPr>
                <w:rStyle w:val="font31"/>
                <w:rFonts w:ascii="Times New Roman" w:cs="Times New Roman"/>
                <w:lang w:bidi="ar"/>
              </w:rPr>
              <w:t>泥</w:t>
            </w:r>
            <w:r>
              <w:rPr>
                <w:rStyle w:val="font21"/>
                <w:rFonts w:eastAsia="仿宋_GB2312"/>
                <w:lang w:bidi="ar"/>
              </w:rPr>
              <w:t>)</w:t>
            </w:r>
            <w:r>
              <w:rPr>
                <w:rStyle w:val="font31"/>
                <w:rFonts w:ascii="Times New Roman" w:cs="Times New Roman"/>
                <w:lang w:bidi="ar"/>
              </w:rPr>
              <w:t>回收利用率，</w:t>
            </w:r>
            <w:r>
              <w:rPr>
                <w:rStyle w:val="font21"/>
                <w:rFonts w:eastAsia="仿宋_GB2312"/>
                <w:lang w:bidi="ar"/>
              </w:rPr>
              <w:t>%</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100%</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w:t>
            </w:r>
            <w:r>
              <w:rPr>
                <w:rStyle w:val="font31"/>
                <w:rFonts w:ascii="Times New Roman" w:cs="Times New Roman"/>
                <w:lang w:bidi="ar"/>
              </w:rPr>
              <w:t>级基准值</w:t>
            </w:r>
          </w:p>
        </w:tc>
        <w:tc>
          <w:tcPr>
            <w:tcW w:w="1080"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w:t>
            </w: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6.</w:t>
            </w:r>
            <w:r>
              <w:rPr>
                <w:rStyle w:val="font31"/>
                <w:rFonts w:ascii="Times New Roman" w:cs="Times New Roman"/>
                <w:lang w:bidi="ar"/>
              </w:rPr>
              <w:t>高炉渣利用率，</w:t>
            </w:r>
            <w:r>
              <w:rPr>
                <w:rStyle w:val="font21"/>
                <w:rFonts w:eastAsia="仿宋_GB2312"/>
                <w:lang w:bidi="ar"/>
              </w:rPr>
              <w:t>%</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100%</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w:t>
            </w:r>
            <w:r>
              <w:rPr>
                <w:rStyle w:val="font31"/>
                <w:rFonts w:ascii="Times New Roman" w:cs="Times New Roman"/>
                <w:lang w:bidi="ar"/>
              </w:rPr>
              <w:t>级基准值</w:t>
            </w:r>
          </w:p>
        </w:tc>
        <w:tc>
          <w:tcPr>
            <w:tcW w:w="1080"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w:t>
            </w: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7.</w:t>
            </w:r>
            <w:r>
              <w:rPr>
                <w:rStyle w:val="font31"/>
                <w:rFonts w:ascii="Times New Roman" w:cs="Times New Roman"/>
                <w:lang w:bidi="ar"/>
              </w:rPr>
              <w:t>转炉渣利用率，</w:t>
            </w:r>
            <w:r>
              <w:rPr>
                <w:rStyle w:val="font21"/>
                <w:rFonts w:eastAsia="仿宋_GB2312"/>
                <w:lang w:bidi="ar"/>
              </w:rPr>
              <w:t>%</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100%</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w:t>
            </w:r>
            <w:r>
              <w:rPr>
                <w:rStyle w:val="font31"/>
                <w:rFonts w:ascii="Times New Roman" w:cs="Times New Roman"/>
                <w:lang w:bidi="ar"/>
              </w:rPr>
              <w:t>级基准值</w:t>
            </w:r>
          </w:p>
        </w:tc>
        <w:tc>
          <w:tcPr>
            <w:tcW w:w="1080"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w:t>
            </w: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8.</w:t>
            </w:r>
            <w:r>
              <w:rPr>
                <w:rStyle w:val="font31"/>
                <w:rFonts w:ascii="Times New Roman" w:cs="Times New Roman"/>
                <w:lang w:bidi="ar"/>
              </w:rPr>
              <w:t>铁水预处理、精炼装置、钢包等渣铁利用率，</w:t>
            </w:r>
            <w:r>
              <w:rPr>
                <w:rStyle w:val="font21"/>
                <w:rFonts w:eastAsia="仿宋_GB2312"/>
                <w:lang w:bidi="ar"/>
              </w:rPr>
              <w:t>%</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100%</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w:t>
            </w:r>
            <w:r>
              <w:rPr>
                <w:rStyle w:val="font31"/>
                <w:rFonts w:ascii="Times New Roman" w:cs="Times New Roman"/>
                <w:lang w:bidi="ar"/>
              </w:rPr>
              <w:t>级基准值</w:t>
            </w:r>
          </w:p>
        </w:tc>
        <w:tc>
          <w:tcPr>
            <w:tcW w:w="1080"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w:t>
            </w: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9.</w:t>
            </w:r>
            <w:r>
              <w:rPr>
                <w:rStyle w:val="font31"/>
                <w:rFonts w:ascii="Times New Roman" w:cs="Times New Roman"/>
                <w:lang w:bidi="ar"/>
              </w:rPr>
              <w:t>脱硫副产物利用率，</w:t>
            </w:r>
            <w:r>
              <w:rPr>
                <w:rStyle w:val="font21"/>
                <w:rFonts w:eastAsia="仿宋_GB2312"/>
                <w:lang w:bidi="ar"/>
              </w:rPr>
              <w:t>%</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100%</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w:t>
            </w:r>
            <w:r>
              <w:rPr>
                <w:rStyle w:val="font31"/>
                <w:rFonts w:ascii="Times New Roman" w:cs="Times New Roman"/>
                <w:lang w:bidi="ar"/>
              </w:rPr>
              <w:t>级基准值</w:t>
            </w:r>
          </w:p>
        </w:tc>
        <w:tc>
          <w:tcPr>
            <w:tcW w:w="1080"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w:t>
            </w: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10.</w:t>
            </w:r>
            <w:r>
              <w:rPr>
                <w:rStyle w:val="font31"/>
                <w:rFonts w:ascii="Times New Roman" w:cs="Times New Roman"/>
                <w:lang w:bidi="ar"/>
              </w:rPr>
              <w:t>消纳城市污水</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无</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III</w:t>
            </w:r>
            <w:r>
              <w:rPr>
                <w:rStyle w:val="font31"/>
                <w:rFonts w:ascii="Times New Roman" w:cs="Times New Roman"/>
                <w:lang w:bidi="ar"/>
              </w:rPr>
              <w:t>级基准值</w:t>
            </w:r>
          </w:p>
        </w:tc>
        <w:tc>
          <w:tcPr>
            <w:tcW w:w="1080"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w:t>
            </w:r>
          </w:p>
        </w:tc>
      </w:tr>
      <w:tr w:rsidR="0017756E">
        <w:trPr>
          <w:trHeight w:val="23"/>
        </w:trPr>
        <w:tc>
          <w:tcPr>
            <w:tcW w:w="2833" w:type="pct"/>
            <w:gridSpan w:val="2"/>
            <w:tcBorders>
              <w:tl2br w:val="nil"/>
              <w:tr2bl w:val="nil"/>
            </w:tcBorders>
            <w:shd w:val="clear" w:color="auto" w:fill="auto"/>
            <w:vAlign w:val="center"/>
          </w:tcPr>
          <w:p w:rsidR="0017756E" w:rsidRDefault="00416C35">
            <w:pPr>
              <w:widowControl/>
              <w:textAlignment w:val="center"/>
              <w:rPr>
                <w:rFonts w:eastAsia="仿宋_GB2312"/>
                <w:color w:val="000000"/>
                <w:sz w:val="24"/>
              </w:rPr>
            </w:pPr>
            <w:r>
              <w:rPr>
                <w:rStyle w:val="font31"/>
                <w:rFonts w:ascii="Times New Roman" w:cs="Times New Roman"/>
                <w:lang w:bidi="ar"/>
              </w:rPr>
              <w:t>七、清洁生产管理指标</w:t>
            </w:r>
          </w:p>
        </w:tc>
        <w:tc>
          <w:tcPr>
            <w:tcW w:w="1086" w:type="pct"/>
            <w:tcBorders>
              <w:tl2br w:val="nil"/>
              <w:tr2bl w:val="nil"/>
            </w:tcBorders>
            <w:shd w:val="clear" w:color="auto" w:fill="auto"/>
            <w:vAlign w:val="center"/>
          </w:tcPr>
          <w:p w:rsidR="0017756E" w:rsidRDefault="0017756E">
            <w:pPr>
              <w:jc w:val="center"/>
              <w:rPr>
                <w:rFonts w:eastAsia="仿宋_GB2312"/>
                <w:color w:val="000000"/>
                <w:sz w:val="24"/>
              </w:rPr>
            </w:pPr>
          </w:p>
        </w:tc>
        <w:tc>
          <w:tcPr>
            <w:tcW w:w="1080" w:type="pct"/>
            <w:tcBorders>
              <w:tl2br w:val="nil"/>
              <w:tr2bl w:val="nil"/>
            </w:tcBorders>
            <w:shd w:val="clear" w:color="auto" w:fill="auto"/>
            <w:noWrap/>
            <w:vAlign w:val="center"/>
          </w:tcPr>
          <w:p w:rsidR="0017756E" w:rsidRDefault="0017756E">
            <w:pPr>
              <w:jc w:val="center"/>
              <w:rPr>
                <w:rFonts w:eastAsia="仿宋_GB2312"/>
                <w:color w:val="000000"/>
                <w:sz w:val="24"/>
              </w:rPr>
            </w:pP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1.</w:t>
            </w:r>
            <w:r>
              <w:rPr>
                <w:rStyle w:val="font31"/>
                <w:rFonts w:ascii="Times New Roman" w:cs="Times New Roman"/>
                <w:lang w:bidi="ar"/>
              </w:rPr>
              <w:t>产业政策符合性</w:t>
            </w:r>
            <w:r>
              <w:rPr>
                <w:rStyle w:val="font21"/>
                <w:rFonts w:eastAsia="仿宋_GB2312"/>
                <w:lang w:bidi="ar"/>
              </w:rPr>
              <w:t>*</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未采用国家明令禁止和淘汰的生产工艺、装备，未生产国家明令禁止的产品</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w:t>
            </w:r>
            <w:r>
              <w:rPr>
                <w:rStyle w:val="font31"/>
                <w:rFonts w:ascii="Times New Roman" w:cs="Times New Roman"/>
                <w:lang w:bidi="ar"/>
              </w:rPr>
              <w:t>级基准值</w:t>
            </w:r>
          </w:p>
        </w:tc>
        <w:tc>
          <w:tcPr>
            <w:tcW w:w="1080"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w:t>
            </w: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2.</w:t>
            </w:r>
            <w:r>
              <w:rPr>
                <w:rStyle w:val="font31"/>
                <w:rFonts w:ascii="Times New Roman" w:cs="Times New Roman"/>
                <w:lang w:bidi="ar"/>
              </w:rPr>
              <w:t>达标排放</w:t>
            </w:r>
            <w:r>
              <w:rPr>
                <w:rStyle w:val="font21"/>
                <w:rFonts w:eastAsia="仿宋_GB2312"/>
                <w:lang w:bidi="ar"/>
              </w:rPr>
              <w:t>*</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污染物排放浓度满足国家及地方政府相关规定要求</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w:t>
            </w:r>
            <w:r>
              <w:rPr>
                <w:rStyle w:val="font31"/>
                <w:rFonts w:ascii="Times New Roman" w:cs="Times New Roman"/>
                <w:lang w:bidi="ar"/>
              </w:rPr>
              <w:t>级基准值</w:t>
            </w:r>
          </w:p>
        </w:tc>
        <w:tc>
          <w:tcPr>
            <w:tcW w:w="1080"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w:t>
            </w: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3.</w:t>
            </w:r>
            <w:r>
              <w:rPr>
                <w:rStyle w:val="font31"/>
                <w:rFonts w:ascii="Times New Roman" w:cs="Times New Roman"/>
                <w:lang w:bidi="ar"/>
              </w:rPr>
              <w:t>总量控制</w:t>
            </w:r>
            <w:r>
              <w:rPr>
                <w:rStyle w:val="font21"/>
                <w:rFonts w:eastAsia="仿宋_GB2312"/>
                <w:lang w:bidi="ar"/>
              </w:rPr>
              <w:t>*</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朝阳钢铁排污许可证书编号：</w:t>
            </w:r>
            <w:r>
              <w:rPr>
                <w:rStyle w:val="font21"/>
                <w:rFonts w:eastAsia="仿宋_GB2312"/>
                <w:lang w:bidi="ar"/>
              </w:rPr>
              <w:t>91211303664560991G001P</w:t>
            </w:r>
            <w:r>
              <w:rPr>
                <w:rStyle w:val="font31"/>
                <w:rFonts w:ascii="Times New Roman" w:cs="Times New Roman"/>
                <w:lang w:bidi="ar"/>
              </w:rPr>
              <w:t>，有效期：</w:t>
            </w:r>
            <w:r>
              <w:rPr>
                <w:rStyle w:val="font21"/>
                <w:rFonts w:eastAsia="仿宋_GB2312"/>
                <w:lang w:bidi="ar"/>
              </w:rPr>
              <w:t>2023</w:t>
            </w:r>
            <w:r>
              <w:rPr>
                <w:rStyle w:val="font31"/>
                <w:rFonts w:ascii="Times New Roman" w:cs="Times New Roman"/>
                <w:lang w:bidi="ar"/>
              </w:rPr>
              <w:t>年</w:t>
            </w:r>
            <w:r>
              <w:rPr>
                <w:rStyle w:val="font21"/>
                <w:rFonts w:eastAsia="仿宋_GB2312"/>
                <w:lang w:bidi="ar"/>
              </w:rPr>
              <w:t>7</w:t>
            </w:r>
            <w:r>
              <w:rPr>
                <w:rStyle w:val="font31"/>
                <w:rFonts w:ascii="Times New Roman" w:cs="Times New Roman"/>
                <w:lang w:bidi="ar"/>
              </w:rPr>
              <w:t>月</w:t>
            </w:r>
            <w:r>
              <w:rPr>
                <w:rStyle w:val="font21"/>
                <w:rFonts w:eastAsia="仿宋_GB2312"/>
                <w:lang w:bidi="ar"/>
              </w:rPr>
              <w:t>3</w:t>
            </w:r>
            <w:r>
              <w:rPr>
                <w:rStyle w:val="font31"/>
                <w:rFonts w:ascii="Times New Roman" w:cs="Times New Roman"/>
                <w:lang w:bidi="ar"/>
              </w:rPr>
              <w:t>日</w:t>
            </w:r>
            <w:r>
              <w:rPr>
                <w:rStyle w:val="font21"/>
                <w:rFonts w:eastAsia="仿宋_GB2312"/>
                <w:lang w:bidi="ar"/>
              </w:rPr>
              <w:t>~2028</w:t>
            </w:r>
            <w:r>
              <w:rPr>
                <w:rStyle w:val="font31"/>
                <w:rFonts w:ascii="Times New Roman" w:cs="Times New Roman"/>
                <w:lang w:bidi="ar"/>
              </w:rPr>
              <w:t>年</w:t>
            </w:r>
            <w:r>
              <w:rPr>
                <w:rStyle w:val="font21"/>
                <w:rFonts w:eastAsia="仿宋_GB2312"/>
                <w:lang w:bidi="ar"/>
              </w:rPr>
              <w:t>7</w:t>
            </w:r>
            <w:r>
              <w:rPr>
                <w:rStyle w:val="font31"/>
                <w:rFonts w:ascii="Times New Roman" w:cs="Times New Roman"/>
                <w:lang w:bidi="ar"/>
              </w:rPr>
              <w:t>月</w:t>
            </w:r>
            <w:r>
              <w:rPr>
                <w:rStyle w:val="font21"/>
                <w:rFonts w:eastAsia="仿宋_GB2312"/>
                <w:lang w:bidi="ar"/>
              </w:rPr>
              <w:t>2</w:t>
            </w:r>
            <w:r>
              <w:rPr>
                <w:rStyle w:val="font31"/>
                <w:rFonts w:ascii="Times New Roman" w:cs="Times New Roman"/>
                <w:lang w:bidi="ar"/>
              </w:rPr>
              <w:t>日，主要污染物排放总量符合朝阳市生态环境局颁发许可证总量控制要求</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w:t>
            </w:r>
            <w:r>
              <w:rPr>
                <w:rStyle w:val="font31"/>
                <w:rFonts w:ascii="Times New Roman" w:cs="Times New Roman"/>
                <w:lang w:bidi="ar"/>
              </w:rPr>
              <w:t>级基准值</w:t>
            </w:r>
          </w:p>
        </w:tc>
        <w:tc>
          <w:tcPr>
            <w:tcW w:w="1080"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w:t>
            </w: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4.</w:t>
            </w:r>
            <w:r>
              <w:rPr>
                <w:rStyle w:val="font31"/>
                <w:rFonts w:ascii="Times New Roman" w:cs="Times New Roman"/>
                <w:lang w:bidi="ar"/>
              </w:rPr>
              <w:t>环境污染事故预防</w:t>
            </w:r>
            <w:r>
              <w:rPr>
                <w:rStyle w:val="font21"/>
                <w:rFonts w:eastAsia="仿宋_GB2312"/>
                <w:lang w:bidi="ar"/>
              </w:rPr>
              <w:t>*</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按照国家相关规定要求，建立健全环境管理制度及污染事故防范措施，无重大环境污染事故发生</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w:t>
            </w:r>
            <w:r>
              <w:rPr>
                <w:rStyle w:val="font31"/>
                <w:rFonts w:ascii="Times New Roman" w:cs="Times New Roman"/>
                <w:lang w:bidi="ar"/>
              </w:rPr>
              <w:t>级基准值</w:t>
            </w:r>
          </w:p>
        </w:tc>
        <w:tc>
          <w:tcPr>
            <w:tcW w:w="1080"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w:t>
            </w: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5.</w:t>
            </w:r>
            <w:r>
              <w:rPr>
                <w:rStyle w:val="font31"/>
                <w:rFonts w:ascii="Times New Roman" w:cs="Times New Roman"/>
                <w:lang w:bidi="ar"/>
              </w:rPr>
              <w:t>建立健全环境管理体系</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建立</w:t>
            </w:r>
            <w:r>
              <w:rPr>
                <w:rStyle w:val="font21"/>
                <w:rFonts w:eastAsia="仿宋_GB2312"/>
                <w:lang w:bidi="ar"/>
              </w:rPr>
              <w:t>GB/T24001</w:t>
            </w:r>
            <w:r>
              <w:rPr>
                <w:rStyle w:val="font31"/>
                <w:rFonts w:ascii="Times New Roman" w:cs="Times New Roman"/>
                <w:lang w:bidi="ar"/>
              </w:rPr>
              <w:t>环境管理体系，并取得认证，能有效运行；全部完成年度环境目标、指标和环境管理方案，并达到环境持续改进的要求；环境管理手册、程序文件及作业文件齐备、有效</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w:t>
            </w:r>
            <w:r>
              <w:rPr>
                <w:rStyle w:val="font31"/>
                <w:rFonts w:ascii="Times New Roman" w:cs="Times New Roman"/>
                <w:lang w:bidi="ar"/>
              </w:rPr>
              <w:t>级基准值</w:t>
            </w:r>
          </w:p>
        </w:tc>
        <w:tc>
          <w:tcPr>
            <w:tcW w:w="1080"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w:t>
            </w: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6.</w:t>
            </w:r>
            <w:r>
              <w:rPr>
                <w:rStyle w:val="font31"/>
                <w:rFonts w:ascii="Times New Roman" w:cs="Times New Roman"/>
                <w:lang w:bidi="ar"/>
              </w:rPr>
              <w:t>危险废物安全处置</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建有相关管理制度，台账记录，转移联单齐全。无害化处理后综合利用率</w:t>
            </w:r>
            <w:r>
              <w:rPr>
                <w:rStyle w:val="font21"/>
                <w:rFonts w:eastAsia="仿宋_GB2312"/>
                <w:lang w:bidi="ar"/>
              </w:rPr>
              <w:t>≥80%</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w:t>
            </w:r>
            <w:r>
              <w:rPr>
                <w:rStyle w:val="font31"/>
                <w:rFonts w:ascii="Times New Roman" w:cs="Times New Roman"/>
                <w:lang w:bidi="ar"/>
              </w:rPr>
              <w:t>级基准值</w:t>
            </w:r>
          </w:p>
        </w:tc>
        <w:tc>
          <w:tcPr>
            <w:tcW w:w="1080"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w:t>
            </w: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7.</w:t>
            </w:r>
            <w:r>
              <w:rPr>
                <w:rStyle w:val="font31"/>
                <w:rFonts w:ascii="Times New Roman" w:cs="Times New Roman"/>
                <w:lang w:bidi="ar"/>
              </w:rPr>
              <w:t>清洁生产组织机构及管理制度</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设有兼职清洁生产组织机构，制定有清洁生产管理制度，目标、指标、方案实施率</w:t>
            </w:r>
            <w:r>
              <w:rPr>
                <w:rStyle w:val="font21"/>
                <w:rFonts w:eastAsia="仿宋_GB2312"/>
                <w:lang w:bidi="ar"/>
              </w:rPr>
              <w:t>100%</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w:t>
            </w:r>
            <w:r>
              <w:rPr>
                <w:rStyle w:val="font31"/>
                <w:rFonts w:ascii="Times New Roman" w:cs="Times New Roman"/>
                <w:lang w:bidi="ar"/>
              </w:rPr>
              <w:t>级基准值</w:t>
            </w:r>
          </w:p>
        </w:tc>
        <w:tc>
          <w:tcPr>
            <w:tcW w:w="1080"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w:t>
            </w: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8.</w:t>
            </w:r>
            <w:r>
              <w:rPr>
                <w:rStyle w:val="font31"/>
                <w:rFonts w:ascii="Times New Roman" w:cs="Times New Roman"/>
                <w:lang w:bidi="ar"/>
              </w:rPr>
              <w:t>清洁生产审核活动</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2019</w:t>
            </w:r>
            <w:r>
              <w:rPr>
                <w:rStyle w:val="font31"/>
                <w:rFonts w:ascii="Times New Roman" w:cs="Times New Roman"/>
                <w:lang w:bidi="ar"/>
              </w:rPr>
              <w:t>年通过清洁生产审核，中、高费方案实施率</w:t>
            </w:r>
            <w:r>
              <w:rPr>
                <w:rStyle w:val="font21"/>
                <w:rFonts w:eastAsia="仿宋_GB2312"/>
                <w:lang w:bidi="ar"/>
              </w:rPr>
              <w:t>100%</w:t>
            </w:r>
            <w:r>
              <w:rPr>
                <w:rStyle w:val="font31"/>
                <w:rFonts w:ascii="Times New Roman" w:cs="Times New Roman"/>
                <w:lang w:bidi="ar"/>
              </w:rPr>
              <w:t>，</w:t>
            </w:r>
            <w:r>
              <w:rPr>
                <w:rStyle w:val="font21"/>
                <w:rFonts w:eastAsia="仿宋_GB2312"/>
                <w:lang w:bidi="ar"/>
              </w:rPr>
              <w:t>2022</w:t>
            </w:r>
            <w:r>
              <w:rPr>
                <w:rStyle w:val="font31"/>
                <w:rFonts w:ascii="Times New Roman" w:cs="Times New Roman"/>
                <w:lang w:bidi="ar"/>
              </w:rPr>
              <w:t>年完成清洁生产审核</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w:t>
            </w:r>
            <w:r>
              <w:rPr>
                <w:rStyle w:val="font31"/>
                <w:rFonts w:ascii="Times New Roman" w:cs="Times New Roman"/>
                <w:lang w:bidi="ar"/>
              </w:rPr>
              <w:t>级基准值</w:t>
            </w:r>
          </w:p>
        </w:tc>
        <w:tc>
          <w:tcPr>
            <w:tcW w:w="1080"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w:t>
            </w: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9.</w:t>
            </w:r>
            <w:r>
              <w:rPr>
                <w:rStyle w:val="font31"/>
                <w:rFonts w:ascii="Times New Roman" w:cs="Times New Roman"/>
                <w:lang w:bidi="ar"/>
              </w:rPr>
              <w:t>能源管理机构、管理制度、能源管控中心</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2020</w:t>
            </w:r>
            <w:r>
              <w:rPr>
                <w:rStyle w:val="font31"/>
                <w:rFonts w:ascii="Times New Roman" w:cs="Times New Roman"/>
                <w:lang w:bidi="ar"/>
              </w:rPr>
              <w:t>年</w:t>
            </w:r>
            <w:r>
              <w:rPr>
                <w:rStyle w:val="font21"/>
                <w:rFonts w:eastAsia="仿宋_GB2312"/>
                <w:lang w:bidi="ar"/>
              </w:rPr>
              <w:t>5</w:t>
            </w:r>
            <w:r>
              <w:rPr>
                <w:rStyle w:val="font31"/>
                <w:rFonts w:ascii="Times New Roman" w:cs="Times New Roman"/>
                <w:lang w:bidi="ar"/>
              </w:rPr>
              <w:t>月成立能源管控中心，设立能源管理、能源计划管理、以及专业管理岗位，建立能源管理制度</w:t>
            </w:r>
            <w:r>
              <w:rPr>
                <w:rStyle w:val="font21"/>
                <w:rFonts w:eastAsia="仿宋_GB2312"/>
                <w:lang w:bidi="ar"/>
              </w:rPr>
              <w:t>19</w:t>
            </w:r>
            <w:r>
              <w:rPr>
                <w:rStyle w:val="font31"/>
                <w:rFonts w:ascii="Times New Roman" w:cs="Times New Roman"/>
                <w:lang w:bidi="ar"/>
              </w:rPr>
              <w:t>个，制定有企业用能和节能发展规划，年度管控目标完成率</w:t>
            </w:r>
            <w:r>
              <w:rPr>
                <w:rStyle w:val="font21"/>
                <w:rFonts w:eastAsia="仿宋_GB2312"/>
                <w:lang w:bidi="ar"/>
              </w:rPr>
              <w:t>100%</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w:t>
            </w:r>
            <w:r>
              <w:rPr>
                <w:rStyle w:val="font31"/>
                <w:rFonts w:ascii="Times New Roman" w:cs="Times New Roman"/>
                <w:lang w:bidi="ar"/>
              </w:rPr>
              <w:t>级基准值</w:t>
            </w:r>
          </w:p>
        </w:tc>
        <w:tc>
          <w:tcPr>
            <w:tcW w:w="1080"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w:t>
            </w:r>
          </w:p>
        </w:tc>
      </w:tr>
      <w:tr w:rsidR="0017756E">
        <w:trPr>
          <w:trHeight w:val="23"/>
        </w:trPr>
        <w:tc>
          <w:tcPr>
            <w:tcW w:w="1249" w:type="pct"/>
            <w:tcBorders>
              <w:tl2br w:val="nil"/>
              <w:tr2bl w:val="nil"/>
            </w:tcBorders>
            <w:shd w:val="clear" w:color="auto" w:fill="auto"/>
            <w:vAlign w:val="center"/>
          </w:tcPr>
          <w:p w:rsidR="0017756E" w:rsidRDefault="00416C35">
            <w:pPr>
              <w:widowControl/>
              <w:jc w:val="left"/>
              <w:textAlignment w:val="center"/>
              <w:rPr>
                <w:rFonts w:eastAsia="仿宋_GB2312"/>
                <w:color w:val="000000"/>
                <w:sz w:val="24"/>
              </w:rPr>
            </w:pPr>
            <w:r>
              <w:rPr>
                <w:rFonts w:eastAsia="仿宋_GB2312"/>
                <w:color w:val="000000"/>
                <w:kern w:val="0"/>
                <w:sz w:val="24"/>
                <w:lang w:bidi="ar"/>
              </w:rPr>
              <w:t>10.</w:t>
            </w:r>
            <w:r>
              <w:rPr>
                <w:rStyle w:val="font31"/>
                <w:rFonts w:ascii="Times New Roman" w:cs="Times New Roman"/>
                <w:lang w:bidi="ar"/>
              </w:rPr>
              <w:t>开展节能活动</w:t>
            </w:r>
          </w:p>
        </w:tc>
        <w:tc>
          <w:tcPr>
            <w:tcW w:w="1584"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2023</w:t>
            </w:r>
            <w:r>
              <w:rPr>
                <w:rStyle w:val="font31"/>
                <w:rFonts w:ascii="Times New Roman" w:cs="Times New Roman"/>
                <w:lang w:bidi="ar"/>
              </w:rPr>
              <w:t>年</w:t>
            </w:r>
            <w:r>
              <w:rPr>
                <w:rStyle w:val="font21"/>
                <w:rFonts w:eastAsia="仿宋_GB2312"/>
                <w:lang w:bidi="ar"/>
              </w:rPr>
              <w:t>7</w:t>
            </w:r>
            <w:r>
              <w:rPr>
                <w:rStyle w:val="font31"/>
                <w:rFonts w:ascii="Times New Roman" w:cs="Times New Roman"/>
                <w:lang w:bidi="ar"/>
              </w:rPr>
              <w:t>月</w:t>
            </w:r>
            <w:r>
              <w:rPr>
                <w:rStyle w:val="font21"/>
                <w:rFonts w:eastAsia="仿宋_GB2312"/>
                <w:lang w:bidi="ar"/>
              </w:rPr>
              <w:t>10</w:t>
            </w:r>
            <w:r>
              <w:rPr>
                <w:rStyle w:val="font31"/>
                <w:rFonts w:ascii="Times New Roman" w:cs="Times New Roman"/>
                <w:lang w:bidi="ar"/>
              </w:rPr>
              <w:t>日至</w:t>
            </w:r>
            <w:r>
              <w:rPr>
                <w:rStyle w:val="font21"/>
                <w:rFonts w:eastAsia="仿宋_GB2312"/>
                <w:lang w:bidi="ar"/>
              </w:rPr>
              <w:t>7</w:t>
            </w:r>
            <w:r>
              <w:rPr>
                <w:rStyle w:val="font31"/>
                <w:rFonts w:ascii="Times New Roman" w:cs="Times New Roman"/>
                <w:lang w:bidi="ar"/>
              </w:rPr>
              <w:t>月</w:t>
            </w:r>
            <w:r>
              <w:rPr>
                <w:rStyle w:val="font21"/>
                <w:rFonts w:eastAsia="仿宋_GB2312"/>
                <w:lang w:bidi="ar"/>
              </w:rPr>
              <w:t>17</w:t>
            </w:r>
            <w:r>
              <w:rPr>
                <w:rStyle w:val="font31"/>
                <w:rFonts w:ascii="Times New Roman" w:cs="Times New Roman"/>
                <w:lang w:bidi="ar"/>
              </w:rPr>
              <w:t>日组织开展节能宣传周活动，积极开展能源对标活动，新建</w:t>
            </w:r>
            <w:r>
              <w:rPr>
                <w:rStyle w:val="font21"/>
                <w:rFonts w:eastAsia="仿宋_GB2312"/>
                <w:lang w:bidi="ar"/>
              </w:rPr>
              <w:t>100MW</w:t>
            </w:r>
            <w:r>
              <w:rPr>
                <w:rStyle w:val="font31"/>
                <w:rFonts w:ascii="Times New Roman" w:cs="Times New Roman"/>
                <w:lang w:bidi="ar"/>
              </w:rPr>
              <w:t>亚临界发电项目施工建设，分布式光伏发电项目</w:t>
            </w:r>
            <w:r>
              <w:rPr>
                <w:rStyle w:val="font21"/>
                <w:rFonts w:eastAsia="仿宋_GB2312"/>
                <w:lang w:bidi="ar"/>
              </w:rPr>
              <w:t>1</w:t>
            </w:r>
            <w:r>
              <w:rPr>
                <w:rStyle w:val="font31"/>
                <w:rFonts w:ascii="Times New Roman" w:cs="Times New Roman"/>
                <w:lang w:bidi="ar"/>
              </w:rPr>
              <w:t>期于</w:t>
            </w:r>
            <w:r>
              <w:rPr>
                <w:rStyle w:val="font21"/>
                <w:rFonts w:eastAsia="仿宋_GB2312"/>
                <w:lang w:bidi="ar"/>
              </w:rPr>
              <w:t>12</w:t>
            </w:r>
            <w:r>
              <w:rPr>
                <w:rStyle w:val="font31"/>
                <w:rFonts w:ascii="Times New Roman" w:cs="Times New Roman"/>
                <w:lang w:bidi="ar"/>
              </w:rPr>
              <w:t>月</w:t>
            </w:r>
            <w:r>
              <w:rPr>
                <w:rStyle w:val="font21"/>
                <w:rFonts w:eastAsia="仿宋_GB2312"/>
                <w:lang w:bidi="ar"/>
              </w:rPr>
              <w:t>17</w:t>
            </w:r>
            <w:r>
              <w:rPr>
                <w:rStyle w:val="font31"/>
                <w:rFonts w:ascii="Times New Roman" w:cs="Times New Roman"/>
                <w:lang w:bidi="ar"/>
              </w:rPr>
              <w:t>日建成投产，取得省级节水标杆企业荣誉称号</w:t>
            </w:r>
          </w:p>
        </w:tc>
        <w:tc>
          <w:tcPr>
            <w:tcW w:w="1086"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Style w:val="font31"/>
                <w:rFonts w:ascii="Times New Roman" w:cs="Times New Roman"/>
                <w:lang w:bidi="ar"/>
              </w:rPr>
              <w:t>满足</w:t>
            </w:r>
            <w:r>
              <w:rPr>
                <w:rStyle w:val="font21"/>
                <w:rFonts w:eastAsia="仿宋_GB2312"/>
                <w:lang w:bidi="ar"/>
              </w:rPr>
              <w:t>I</w:t>
            </w:r>
            <w:r>
              <w:rPr>
                <w:rStyle w:val="font31"/>
                <w:rFonts w:ascii="Times New Roman" w:cs="Times New Roman"/>
                <w:lang w:bidi="ar"/>
              </w:rPr>
              <w:t>级基准值</w:t>
            </w:r>
          </w:p>
        </w:tc>
        <w:tc>
          <w:tcPr>
            <w:tcW w:w="1080" w:type="pct"/>
            <w:tcBorders>
              <w:tl2br w:val="nil"/>
              <w:tr2bl w:val="nil"/>
            </w:tcBorders>
            <w:shd w:val="clear" w:color="auto" w:fill="auto"/>
            <w:vAlign w:val="center"/>
          </w:tcPr>
          <w:p w:rsidR="0017756E" w:rsidRDefault="00416C35">
            <w:pPr>
              <w:widowControl/>
              <w:jc w:val="center"/>
              <w:textAlignment w:val="center"/>
              <w:rPr>
                <w:rFonts w:eastAsia="仿宋_GB2312"/>
                <w:color w:val="000000"/>
                <w:sz w:val="24"/>
              </w:rPr>
            </w:pPr>
            <w:r>
              <w:rPr>
                <w:rFonts w:eastAsia="仿宋_GB2312"/>
                <w:color w:val="000000"/>
                <w:kern w:val="0"/>
                <w:sz w:val="24"/>
                <w:lang w:bidi="ar"/>
              </w:rPr>
              <w:t>/</w:t>
            </w:r>
          </w:p>
        </w:tc>
      </w:tr>
    </w:tbl>
    <w:p w:rsidR="0017756E" w:rsidRDefault="0017756E">
      <w:pPr>
        <w:spacing w:afterLines="50" w:after="156"/>
        <w:jc w:val="center"/>
        <w:rPr>
          <w:rFonts w:ascii="宋体" w:hAnsi="宋体" w:cs="仿宋_GB2312"/>
          <w:bCs/>
          <w:sz w:val="24"/>
        </w:rPr>
      </w:pPr>
    </w:p>
    <w:p w:rsidR="0017756E" w:rsidRDefault="0017756E">
      <w:pPr>
        <w:spacing w:afterLines="50" w:after="156"/>
        <w:jc w:val="center"/>
        <w:rPr>
          <w:rFonts w:ascii="宋体" w:hAnsi="宋体" w:cs="仿宋_GB2312"/>
          <w:bCs/>
          <w:sz w:val="24"/>
        </w:rPr>
      </w:pPr>
    </w:p>
    <w:p w:rsidR="0017756E" w:rsidRDefault="0017756E">
      <w:pPr>
        <w:spacing w:afterLines="50" w:after="156"/>
        <w:jc w:val="center"/>
        <w:rPr>
          <w:rFonts w:ascii="宋体" w:hAnsi="宋体" w:cs="仿宋_GB2312"/>
          <w:bCs/>
          <w:sz w:val="24"/>
        </w:rPr>
      </w:pPr>
    </w:p>
    <w:p w:rsidR="0017756E" w:rsidRDefault="0017756E">
      <w:pPr>
        <w:spacing w:afterLines="50" w:after="156"/>
        <w:jc w:val="center"/>
        <w:rPr>
          <w:rFonts w:ascii="宋体" w:hAnsi="宋体" w:cs="仿宋_GB2312"/>
          <w:bCs/>
          <w:sz w:val="24"/>
        </w:rPr>
      </w:pPr>
    </w:p>
    <w:p w:rsidR="0017756E" w:rsidRDefault="00416C35">
      <w:pPr>
        <w:jc w:val="center"/>
        <w:outlineLvl w:val="1"/>
        <w:rPr>
          <w:rFonts w:ascii="宋体" w:cs="仿宋_GB2312"/>
          <w:bCs/>
          <w:sz w:val="30"/>
          <w:szCs w:val="30"/>
        </w:rPr>
      </w:pPr>
      <w:r>
        <w:rPr>
          <w:rFonts w:ascii="宋体" w:cs="仿宋_GB2312"/>
          <w:bCs/>
          <w:sz w:val="28"/>
          <w:szCs w:val="28"/>
        </w:rPr>
        <w:br w:type="page"/>
      </w:r>
      <w:r>
        <w:rPr>
          <w:rFonts w:ascii="宋体" w:hAnsi="宋体" w:cs="仿宋_GB2312"/>
          <w:bCs/>
          <w:sz w:val="30"/>
          <w:szCs w:val="30"/>
        </w:rPr>
        <w:t>2</w:t>
      </w:r>
      <w:r>
        <w:rPr>
          <w:rFonts w:ascii="宋体" w:cs="仿宋_GB2312"/>
          <w:bCs/>
          <w:sz w:val="30"/>
          <w:szCs w:val="30"/>
        </w:rPr>
        <w:t>.</w:t>
      </w:r>
      <w:r>
        <w:rPr>
          <w:rFonts w:ascii="宋体" w:hAnsi="宋体" w:cs="仿宋_GB2312" w:hint="eastAsia"/>
          <w:bCs/>
          <w:sz w:val="30"/>
          <w:szCs w:val="30"/>
        </w:rPr>
        <w:t>企业主要污染物排放量、许可量和环境保护税情况</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526"/>
        <w:gridCol w:w="736"/>
        <w:gridCol w:w="1572"/>
        <w:gridCol w:w="1454"/>
        <w:gridCol w:w="1522"/>
        <w:gridCol w:w="1599"/>
      </w:tblGrid>
      <w:tr w:rsidR="0017756E">
        <w:trPr>
          <w:trHeight w:val="23"/>
          <w:jc w:val="center"/>
        </w:trPr>
        <w:tc>
          <w:tcPr>
            <w:tcW w:w="1268" w:type="pct"/>
            <w:gridSpan w:val="2"/>
            <w:vAlign w:val="center"/>
          </w:tcPr>
          <w:p w:rsidR="0017756E" w:rsidRDefault="00416C35">
            <w:pPr>
              <w:adjustRightInd w:val="0"/>
              <w:snapToGrid w:val="0"/>
              <w:spacing w:line="312" w:lineRule="auto"/>
              <w:jc w:val="center"/>
              <w:rPr>
                <w:rFonts w:eastAsia="仿宋_GB2312"/>
                <w:bCs/>
                <w:sz w:val="24"/>
              </w:rPr>
            </w:pPr>
            <w:r>
              <w:rPr>
                <w:rFonts w:eastAsia="仿宋_GB2312"/>
                <w:bCs/>
                <w:sz w:val="24"/>
              </w:rPr>
              <w:t>污染物名称</w:t>
            </w:r>
          </w:p>
        </w:tc>
        <w:tc>
          <w:tcPr>
            <w:tcW w:w="399" w:type="pct"/>
            <w:vAlign w:val="center"/>
          </w:tcPr>
          <w:p w:rsidR="0017756E" w:rsidRDefault="00416C35">
            <w:pPr>
              <w:adjustRightInd w:val="0"/>
              <w:snapToGrid w:val="0"/>
              <w:spacing w:line="312" w:lineRule="auto"/>
              <w:jc w:val="center"/>
              <w:rPr>
                <w:rFonts w:eastAsia="仿宋_GB2312"/>
                <w:bCs/>
                <w:sz w:val="24"/>
              </w:rPr>
            </w:pPr>
            <w:r>
              <w:rPr>
                <w:rFonts w:eastAsia="仿宋_GB2312"/>
                <w:bCs/>
                <w:sz w:val="24"/>
              </w:rPr>
              <w:t>区域</w:t>
            </w:r>
          </w:p>
        </w:tc>
        <w:tc>
          <w:tcPr>
            <w:tcW w:w="851" w:type="pct"/>
            <w:vAlign w:val="center"/>
          </w:tcPr>
          <w:p w:rsidR="0017756E" w:rsidRDefault="00416C35">
            <w:pPr>
              <w:adjustRightInd w:val="0"/>
              <w:snapToGrid w:val="0"/>
              <w:spacing w:line="312" w:lineRule="auto"/>
              <w:jc w:val="center"/>
              <w:rPr>
                <w:rFonts w:eastAsia="仿宋_GB2312"/>
                <w:bCs/>
                <w:sz w:val="24"/>
              </w:rPr>
            </w:pPr>
            <w:r>
              <w:rPr>
                <w:rFonts w:eastAsia="仿宋_GB2312"/>
                <w:bCs/>
                <w:sz w:val="24"/>
              </w:rPr>
              <w:t>实际排放量</w:t>
            </w:r>
          </w:p>
          <w:p w:rsidR="0017756E" w:rsidRDefault="00416C35">
            <w:pPr>
              <w:adjustRightInd w:val="0"/>
              <w:snapToGrid w:val="0"/>
              <w:spacing w:line="312" w:lineRule="auto"/>
              <w:jc w:val="center"/>
              <w:rPr>
                <w:rFonts w:eastAsia="仿宋_GB2312"/>
                <w:bCs/>
                <w:sz w:val="24"/>
              </w:rPr>
            </w:pPr>
            <w:r>
              <w:rPr>
                <w:rFonts w:eastAsia="仿宋_GB2312"/>
                <w:bCs/>
                <w:sz w:val="24"/>
              </w:rPr>
              <w:t>(</w:t>
            </w:r>
            <w:r>
              <w:rPr>
                <w:rFonts w:eastAsia="仿宋_GB2312"/>
                <w:bCs/>
                <w:sz w:val="24"/>
              </w:rPr>
              <w:t>吨</w:t>
            </w:r>
            <w:r>
              <w:rPr>
                <w:rFonts w:eastAsia="仿宋_GB2312"/>
                <w:bCs/>
                <w:sz w:val="24"/>
              </w:rPr>
              <w:t>/</w:t>
            </w:r>
            <w:r>
              <w:rPr>
                <w:rFonts w:eastAsia="仿宋_GB2312"/>
                <w:bCs/>
                <w:sz w:val="24"/>
              </w:rPr>
              <w:t>年</w:t>
            </w:r>
            <w:r>
              <w:rPr>
                <w:rFonts w:eastAsia="仿宋_GB2312"/>
                <w:bCs/>
                <w:sz w:val="24"/>
              </w:rPr>
              <w:t>)</w:t>
            </w:r>
          </w:p>
        </w:tc>
        <w:tc>
          <w:tcPr>
            <w:tcW w:w="788" w:type="pct"/>
            <w:vAlign w:val="center"/>
          </w:tcPr>
          <w:p w:rsidR="0017756E" w:rsidRDefault="00416C35">
            <w:pPr>
              <w:adjustRightInd w:val="0"/>
              <w:snapToGrid w:val="0"/>
              <w:spacing w:line="312" w:lineRule="auto"/>
              <w:jc w:val="center"/>
              <w:rPr>
                <w:rFonts w:eastAsia="仿宋_GB2312"/>
                <w:bCs/>
                <w:sz w:val="24"/>
              </w:rPr>
            </w:pPr>
            <w:r>
              <w:rPr>
                <w:rFonts w:eastAsia="仿宋_GB2312"/>
                <w:bCs/>
                <w:sz w:val="24"/>
              </w:rPr>
              <w:t>排污许可量</w:t>
            </w:r>
          </w:p>
          <w:p w:rsidR="0017756E" w:rsidRDefault="00416C35">
            <w:pPr>
              <w:adjustRightInd w:val="0"/>
              <w:snapToGrid w:val="0"/>
              <w:spacing w:line="312" w:lineRule="auto"/>
              <w:jc w:val="center"/>
              <w:rPr>
                <w:rFonts w:eastAsia="仿宋_GB2312"/>
                <w:bCs/>
                <w:sz w:val="24"/>
              </w:rPr>
            </w:pPr>
            <w:r>
              <w:rPr>
                <w:rFonts w:eastAsia="仿宋_GB2312"/>
                <w:bCs/>
                <w:sz w:val="24"/>
              </w:rPr>
              <w:t>(</w:t>
            </w:r>
            <w:r>
              <w:rPr>
                <w:rFonts w:eastAsia="仿宋_GB2312"/>
                <w:bCs/>
                <w:sz w:val="24"/>
              </w:rPr>
              <w:t>吨</w:t>
            </w:r>
            <w:r>
              <w:rPr>
                <w:rFonts w:eastAsia="仿宋_GB2312"/>
                <w:bCs/>
                <w:sz w:val="24"/>
              </w:rPr>
              <w:t>/</w:t>
            </w:r>
            <w:r>
              <w:rPr>
                <w:rFonts w:eastAsia="仿宋_GB2312"/>
                <w:bCs/>
                <w:sz w:val="24"/>
              </w:rPr>
              <w:t>年</w:t>
            </w:r>
            <w:r>
              <w:rPr>
                <w:rFonts w:eastAsia="仿宋_GB2312"/>
                <w:bCs/>
                <w:sz w:val="24"/>
              </w:rPr>
              <w:t>)</w:t>
            </w:r>
          </w:p>
        </w:tc>
        <w:tc>
          <w:tcPr>
            <w:tcW w:w="825" w:type="pct"/>
            <w:vAlign w:val="center"/>
          </w:tcPr>
          <w:p w:rsidR="0017756E" w:rsidRDefault="00416C35">
            <w:pPr>
              <w:adjustRightInd w:val="0"/>
              <w:snapToGrid w:val="0"/>
              <w:spacing w:line="312" w:lineRule="auto"/>
              <w:jc w:val="center"/>
              <w:rPr>
                <w:rFonts w:eastAsia="仿宋_GB2312"/>
                <w:bCs/>
                <w:sz w:val="24"/>
              </w:rPr>
            </w:pPr>
            <w:r>
              <w:rPr>
                <w:rFonts w:eastAsia="仿宋_GB2312"/>
                <w:bCs/>
                <w:sz w:val="24"/>
              </w:rPr>
              <w:t>环境税缴纳</w:t>
            </w:r>
          </w:p>
          <w:p w:rsidR="0017756E" w:rsidRDefault="00416C35">
            <w:pPr>
              <w:adjustRightInd w:val="0"/>
              <w:snapToGrid w:val="0"/>
              <w:spacing w:line="312" w:lineRule="auto"/>
              <w:jc w:val="center"/>
              <w:rPr>
                <w:rFonts w:eastAsia="仿宋_GB2312"/>
                <w:bCs/>
                <w:sz w:val="24"/>
              </w:rPr>
            </w:pPr>
            <w:r>
              <w:rPr>
                <w:rFonts w:eastAsia="仿宋_GB2312"/>
                <w:bCs/>
                <w:sz w:val="24"/>
              </w:rPr>
              <w:t>(</w:t>
            </w:r>
            <w:r>
              <w:rPr>
                <w:rFonts w:eastAsia="仿宋_GB2312"/>
                <w:bCs/>
                <w:sz w:val="24"/>
              </w:rPr>
              <w:t>万元</w:t>
            </w:r>
            <w:r>
              <w:rPr>
                <w:rFonts w:eastAsia="仿宋_GB2312"/>
                <w:bCs/>
                <w:sz w:val="24"/>
              </w:rPr>
              <w:t>/</w:t>
            </w:r>
            <w:r>
              <w:rPr>
                <w:rFonts w:eastAsia="仿宋_GB2312"/>
                <w:bCs/>
                <w:sz w:val="24"/>
              </w:rPr>
              <w:t>年</w:t>
            </w:r>
            <w:r>
              <w:rPr>
                <w:rFonts w:eastAsia="仿宋_GB2312"/>
                <w:bCs/>
                <w:sz w:val="24"/>
              </w:rPr>
              <w:t>)</w:t>
            </w:r>
          </w:p>
        </w:tc>
        <w:tc>
          <w:tcPr>
            <w:tcW w:w="866" w:type="pct"/>
            <w:vAlign w:val="center"/>
          </w:tcPr>
          <w:p w:rsidR="0017756E" w:rsidRDefault="00416C35">
            <w:pPr>
              <w:adjustRightInd w:val="0"/>
              <w:snapToGrid w:val="0"/>
              <w:spacing w:line="312" w:lineRule="auto"/>
              <w:jc w:val="center"/>
              <w:rPr>
                <w:rFonts w:eastAsia="仿宋_GB2312"/>
                <w:bCs/>
                <w:sz w:val="24"/>
              </w:rPr>
            </w:pPr>
            <w:r>
              <w:rPr>
                <w:rFonts w:eastAsia="仿宋_GB2312"/>
                <w:bCs/>
                <w:sz w:val="24"/>
              </w:rPr>
              <w:t>备</w:t>
            </w:r>
            <w:r>
              <w:rPr>
                <w:rFonts w:eastAsia="仿宋_GB2312"/>
                <w:bCs/>
                <w:sz w:val="24"/>
              </w:rPr>
              <w:t xml:space="preserve"> </w:t>
            </w:r>
            <w:r>
              <w:rPr>
                <w:rFonts w:eastAsia="仿宋_GB2312"/>
                <w:bCs/>
                <w:sz w:val="24"/>
              </w:rPr>
              <w:t>注</w:t>
            </w:r>
          </w:p>
        </w:tc>
      </w:tr>
      <w:tr w:rsidR="0017756E">
        <w:trPr>
          <w:trHeight w:val="23"/>
          <w:jc w:val="center"/>
        </w:trPr>
        <w:tc>
          <w:tcPr>
            <w:tcW w:w="441" w:type="pct"/>
            <w:vMerge w:val="restart"/>
            <w:vAlign w:val="center"/>
          </w:tcPr>
          <w:p w:rsidR="0017756E" w:rsidRDefault="00416C35">
            <w:pPr>
              <w:spacing w:line="312" w:lineRule="auto"/>
              <w:jc w:val="center"/>
              <w:rPr>
                <w:rFonts w:eastAsia="仿宋_GB2312"/>
                <w:bCs/>
                <w:sz w:val="24"/>
              </w:rPr>
            </w:pPr>
            <w:r>
              <w:rPr>
                <w:rFonts w:eastAsia="仿宋_GB2312"/>
                <w:bCs/>
                <w:sz w:val="24"/>
              </w:rPr>
              <w:t>废气污染物</w:t>
            </w:r>
          </w:p>
        </w:tc>
        <w:tc>
          <w:tcPr>
            <w:tcW w:w="827" w:type="pct"/>
            <w:vMerge w:val="restart"/>
            <w:vAlign w:val="center"/>
          </w:tcPr>
          <w:p w:rsidR="0017756E" w:rsidRDefault="00416C35">
            <w:pPr>
              <w:spacing w:line="312" w:lineRule="auto"/>
              <w:jc w:val="center"/>
              <w:rPr>
                <w:rFonts w:eastAsia="仿宋_GB2312"/>
                <w:bCs/>
                <w:sz w:val="24"/>
              </w:rPr>
            </w:pPr>
            <w:r>
              <w:rPr>
                <w:rFonts w:eastAsia="仿宋_GB2312"/>
                <w:bCs/>
                <w:sz w:val="24"/>
              </w:rPr>
              <w:t>二氧化硫</w:t>
            </w:r>
          </w:p>
        </w:tc>
        <w:tc>
          <w:tcPr>
            <w:tcW w:w="399" w:type="pct"/>
            <w:vAlign w:val="center"/>
          </w:tcPr>
          <w:p w:rsidR="0017756E" w:rsidRDefault="00416C35">
            <w:pPr>
              <w:spacing w:line="312" w:lineRule="auto"/>
              <w:jc w:val="center"/>
              <w:rPr>
                <w:rFonts w:eastAsia="仿宋_GB2312"/>
                <w:bCs/>
                <w:sz w:val="24"/>
              </w:rPr>
            </w:pPr>
            <w:r>
              <w:rPr>
                <w:rFonts w:eastAsia="仿宋_GB2312"/>
                <w:bCs/>
                <w:sz w:val="24"/>
              </w:rPr>
              <w:t>电厂</w:t>
            </w:r>
          </w:p>
        </w:tc>
        <w:tc>
          <w:tcPr>
            <w:tcW w:w="851" w:type="pct"/>
            <w:vAlign w:val="center"/>
          </w:tcPr>
          <w:p w:rsidR="0017756E" w:rsidRDefault="00416C35">
            <w:pPr>
              <w:spacing w:line="312" w:lineRule="auto"/>
              <w:jc w:val="center"/>
              <w:rPr>
                <w:rFonts w:eastAsia="仿宋_GB2312"/>
                <w:bCs/>
                <w:sz w:val="24"/>
              </w:rPr>
            </w:pPr>
            <w:r>
              <w:rPr>
                <w:rFonts w:eastAsia="仿宋_GB2312"/>
                <w:bCs/>
                <w:sz w:val="24"/>
              </w:rPr>
              <w:t>61.946</w:t>
            </w:r>
          </w:p>
        </w:tc>
        <w:tc>
          <w:tcPr>
            <w:tcW w:w="788" w:type="pct"/>
            <w:vAlign w:val="center"/>
          </w:tcPr>
          <w:p w:rsidR="0017756E" w:rsidRDefault="00416C35">
            <w:pPr>
              <w:spacing w:line="312" w:lineRule="auto"/>
              <w:jc w:val="center"/>
              <w:rPr>
                <w:rFonts w:eastAsia="仿宋_GB2312"/>
                <w:bCs/>
                <w:sz w:val="24"/>
              </w:rPr>
            </w:pPr>
            <w:r>
              <w:rPr>
                <w:rFonts w:eastAsia="仿宋_GB2312"/>
                <w:bCs/>
                <w:sz w:val="24"/>
              </w:rPr>
              <w:t>399.815</w:t>
            </w:r>
          </w:p>
        </w:tc>
        <w:tc>
          <w:tcPr>
            <w:tcW w:w="825" w:type="pct"/>
            <w:vMerge w:val="restart"/>
            <w:vAlign w:val="center"/>
          </w:tcPr>
          <w:p w:rsidR="0017756E" w:rsidRDefault="00416C35">
            <w:pPr>
              <w:spacing w:line="312" w:lineRule="auto"/>
              <w:jc w:val="center"/>
              <w:rPr>
                <w:rFonts w:eastAsia="仿宋_GB2312"/>
                <w:bCs/>
                <w:sz w:val="24"/>
              </w:rPr>
            </w:pPr>
            <w:r>
              <w:rPr>
                <w:rFonts w:eastAsia="仿宋_GB2312"/>
                <w:bCs/>
                <w:sz w:val="24"/>
              </w:rPr>
              <w:t>635.6</w:t>
            </w:r>
          </w:p>
        </w:tc>
        <w:tc>
          <w:tcPr>
            <w:tcW w:w="866" w:type="pct"/>
            <w:vMerge w:val="restart"/>
            <w:vAlign w:val="center"/>
          </w:tcPr>
          <w:p w:rsidR="0017756E" w:rsidRDefault="00416C35">
            <w:pPr>
              <w:spacing w:line="312" w:lineRule="auto"/>
              <w:jc w:val="center"/>
              <w:rPr>
                <w:rFonts w:eastAsia="仿宋_GB2312"/>
                <w:bCs/>
                <w:sz w:val="24"/>
              </w:rPr>
            </w:pPr>
            <w:r>
              <w:rPr>
                <w:rFonts w:eastAsia="仿宋_GB2312"/>
                <w:bCs/>
                <w:sz w:val="24"/>
              </w:rPr>
              <w:t>2023</w:t>
            </w:r>
            <w:r>
              <w:rPr>
                <w:rFonts w:eastAsia="仿宋_GB2312"/>
                <w:bCs/>
                <w:sz w:val="24"/>
              </w:rPr>
              <w:t>年数据</w:t>
            </w:r>
          </w:p>
        </w:tc>
      </w:tr>
      <w:tr w:rsidR="0017756E">
        <w:trPr>
          <w:trHeight w:val="23"/>
          <w:jc w:val="center"/>
        </w:trPr>
        <w:tc>
          <w:tcPr>
            <w:tcW w:w="441" w:type="pct"/>
            <w:vMerge/>
          </w:tcPr>
          <w:p w:rsidR="0017756E" w:rsidRDefault="0017756E">
            <w:pPr>
              <w:spacing w:line="312" w:lineRule="auto"/>
              <w:jc w:val="center"/>
              <w:rPr>
                <w:rFonts w:eastAsia="仿宋_GB2312"/>
                <w:bCs/>
                <w:sz w:val="24"/>
              </w:rPr>
            </w:pPr>
          </w:p>
        </w:tc>
        <w:tc>
          <w:tcPr>
            <w:tcW w:w="827" w:type="pct"/>
            <w:vMerge/>
            <w:vAlign w:val="center"/>
          </w:tcPr>
          <w:p w:rsidR="0017756E" w:rsidRDefault="0017756E">
            <w:pPr>
              <w:spacing w:line="312" w:lineRule="auto"/>
              <w:jc w:val="center"/>
              <w:rPr>
                <w:rFonts w:eastAsia="仿宋_GB2312"/>
                <w:bCs/>
                <w:sz w:val="24"/>
              </w:rPr>
            </w:pPr>
          </w:p>
        </w:tc>
        <w:tc>
          <w:tcPr>
            <w:tcW w:w="399" w:type="pct"/>
            <w:vAlign w:val="center"/>
          </w:tcPr>
          <w:p w:rsidR="0017756E" w:rsidRDefault="00416C35">
            <w:pPr>
              <w:spacing w:line="312" w:lineRule="auto"/>
              <w:jc w:val="center"/>
              <w:rPr>
                <w:rFonts w:eastAsia="仿宋_GB2312"/>
                <w:bCs/>
                <w:sz w:val="24"/>
              </w:rPr>
            </w:pPr>
            <w:r>
              <w:rPr>
                <w:rFonts w:eastAsia="仿宋_GB2312"/>
                <w:bCs/>
                <w:sz w:val="24"/>
              </w:rPr>
              <w:t>焦化</w:t>
            </w:r>
          </w:p>
        </w:tc>
        <w:tc>
          <w:tcPr>
            <w:tcW w:w="851" w:type="pct"/>
            <w:vAlign w:val="center"/>
          </w:tcPr>
          <w:p w:rsidR="0017756E" w:rsidRDefault="00416C35">
            <w:pPr>
              <w:spacing w:line="312" w:lineRule="auto"/>
              <w:jc w:val="center"/>
              <w:rPr>
                <w:rFonts w:eastAsia="仿宋_GB2312"/>
                <w:bCs/>
                <w:sz w:val="24"/>
              </w:rPr>
            </w:pPr>
            <w:r>
              <w:rPr>
                <w:rFonts w:eastAsia="仿宋_GB2312"/>
                <w:bCs/>
                <w:sz w:val="24"/>
              </w:rPr>
              <w:t>37.4095</w:t>
            </w:r>
          </w:p>
        </w:tc>
        <w:tc>
          <w:tcPr>
            <w:tcW w:w="788" w:type="pct"/>
            <w:vAlign w:val="center"/>
          </w:tcPr>
          <w:p w:rsidR="0017756E" w:rsidRDefault="00416C35">
            <w:pPr>
              <w:spacing w:line="312" w:lineRule="auto"/>
              <w:jc w:val="center"/>
              <w:rPr>
                <w:rFonts w:eastAsia="仿宋_GB2312"/>
                <w:bCs/>
                <w:sz w:val="24"/>
              </w:rPr>
            </w:pPr>
            <w:r>
              <w:rPr>
                <w:rFonts w:eastAsia="仿宋_GB2312"/>
                <w:bCs/>
                <w:sz w:val="24"/>
              </w:rPr>
              <w:t>248.5</w:t>
            </w:r>
          </w:p>
        </w:tc>
        <w:tc>
          <w:tcPr>
            <w:tcW w:w="825" w:type="pct"/>
            <w:vMerge/>
            <w:vAlign w:val="center"/>
          </w:tcPr>
          <w:p w:rsidR="0017756E" w:rsidRDefault="0017756E">
            <w:pPr>
              <w:spacing w:line="312" w:lineRule="auto"/>
              <w:jc w:val="center"/>
              <w:rPr>
                <w:rFonts w:eastAsia="仿宋_GB2312"/>
                <w:bCs/>
                <w:sz w:val="24"/>
              </w:rPr>
            </w:pPr>
          </w:p>
        </w:tc>
        <w:tc>
          <w:tcPr>
            <w:tcW w:w="866" w:type="pct"/>
            <w:vMerge/>
            <w:vAlign w:val="center"/>
          </w:tcPr>
          <w:p w:rsidR="0017756E" w:rsidRDefault="0017756E">
            <w:pPr>
              <w:spacing w:line="312" w:lineRule="auto"/>
              <w:jc w:val="center"/>
              <w:rPr>
                <w:rFonts w:eastAsia="仿宋_GB2312"/>
                <w:bCs/>
                <w:sz w:val="24"/>
              </w:rPr>
            </w:pPr>
          </w:p>
        </w:tc>
      </w:tr>
      <w:tr w:rsidR="0017756E">
        <w:trPr>
          <w:trHeight w:val="23"/>
          <w:jc w:val="center"/>
        </w:trPr>
        <w:tc>
          <w:tcPr>
            <w:tcW w:w="441" w:type="pct"/>
            <w:vMerge/>
          </w:tcPr>
          <w:p w:rsidR="0017756E" w:rsidRDefault="0017756E">
            <w:pPr>
              <w:spacing w:line="312" w:lineRule="auto"/>
              <w:jc w:val="center"/>
              <w:rPr>
                <w:rFonts w:eastAsia="仿宋_GB2312"/>
                <w:bCs/>
                <w:sz w:val="24"/>
              </w:rPr>
            </w:pPr>
          </w:p>
        </w:tc>
        <w:tc>
          <w:tcPr>
            <w:tcW w:w="827" w:type="pct"/>
            <w:vMerge/>
            <w:vAlign w:val="center"/>
          </w:tcPr>
          <w:p w:rsidR="0017756E" w:rsidRDefault="0017756E">
            <w:pPr>
              <w:spacing w:line="312" w:lineRule="auto"/>
              <w:jc w:val="center"/>
              <w:rPr>
                <w:rFonts w:eastAsia="仿宋_GB2312"/>
                <w:bCs/>
                <w:sz w:val="24"/>
              </w:rPr>
            </w:pPr>
          </w:p>
        </w:tc>
        <w:tc>
          <w:tcPr>
            <w:tcW w:w="399" w:type="pct"/>
            <w:vAlign w:val="center"/>
          </w:tcPr>
          <w:p w:rsidR="0017756E" w:rsidRDefault="00416C35">
            <w:pPr>
              <w:spacing w:line="312" w:lineRule="auto"/>
              <w:jc w:val="center"/>
              <w:rPr>
                <w:rFonts w:eastAsia="仿宋_GB2312"/>
                <w:bCs/>
                <w:sz w:val="24"/>
              </w:rPr>
            </w:pPr>
            <w:r>
              <w:rPr>
                <w:rFonts w:eastAsia="仿宋_GB2312"/>
                <w:bCs/>
                <w:sz w:val="24"/>
              </w:rPr>
              <w:t>钢铁</w:t>
            </w:r>
          </w:p>
        </w:tc>
        <w:tc>
          <w:tcPr>
            <w:tcW w:w="851" w:type="pct"/>
            <w:vAlign w:val="center"/>
          </w:tcPr>
          <w:p w:rsidR="0017756E" w:rsidRDefault="00416C35">
            <w:pPr>
              <w:spacing w:line="312" w:lineRule="auto"/>
              <w:jc w:val="center"/>
              <w:rPr>
                <w:rFonts w:eastAsia="仿宋_GB2312"/>
                <w:bCs/>
                <w:sz w:val="24"/>
              </w:rPr>
            </w:pPr>
            <w:r>
              <w:rPr>
                <w:rFonts w:eastAsia="仿宋_GB2312"/>
                <w:bCs/>
                <w:sz w:val="24"/>
              </w:rPr>
              <w:t>820.9581</w:t>
            </w:r>
          </w:p>
        </w:tc>
        <w:tc>
          <w:tcPr>
            <w:tcW w:w="788" w:type="pct"/>
            <w:vAlign w:val="center"/>
          </w:tcPr>
          <w:p w:rsidR="0017756E" w:rsidRDefault="00416C35">
            <w:pPr>
              <w:spacing w:line="312" w:lineRule="auto"/>
              <w:jc w:val="center"/>
              <w:rPr>
                <w:rFonts w:eastAsia="仿宋_GB2312"/>
                <w:bCs/>
                <w:sz w:val="24"/>
              </w:rPr>
            </w:pPr>
            <w:r>
              <w:rPr>
                <w:rFonts w:eastAsia="仿宋_GB2312"/>
                <w:bCs/>
                <w:sz w:val="24"/>
              </w:rPr>
              <w:t>1993.1328</w:t>
            </w:r>
          </w:p>
        </w:tc>
        <w:tc>
          <w:tcPr>
            <w:tcW w:w="825" w:type="pct"/>
            <w:vMerge/>
            <w:vAlign w:val="center"/>
          </w:tcPr>
          <w:p w:rsidR="0017756E" w:rsidRDefault="0017756E">
            <w:pPr>
              <w:spacing w:line="312" w:lineRule="auto"/>
              <w:jc w:val="center"/>
              <w:rPr>
                <w:rFonts w:eastAsia="仿宋_GB2312"/>
                <w:bCs/>
                <w:sz w:val="24"/>
              </w:rPr>
            </w:pPr>
          </w:p>
        </w:tc>
        <w:tc>
          <w:tcPr>
            <w:tcW w:w="866" w:type="pct"/>
            <w:vMerge/>
            <w:vAlign w:val="center"/>
          </w:tcPr>
          <w:p w:rsidR="0017756E" w:rsidRDefault="0017756E">
            <w:pPr>
              <w:spacing w:line="312" w:lineRule="auto"/>
              <w:jc w:val="center"/>
              <w:rPr>
                <w:rFonts w:eastAsia="仿宋_GB2312"/>
                <w:bCs/>
                <w:sz w:val="24"/>
              </w:rPr>
            </w:pPr>
          </w:p>
        </w:tc>
      </w:tr>
      <w:tr w:rsidR="0017756E">
        <w:trPr>
          <w:trHeight w:val="23"/>
          <w:jc w:val="center"/>
        </w:trPr>
        <w:tc>
          <w:tcPr>
            <w:tcW w:w="441" w:type="pct"/>
            <w:vMerge/>
          </w:tcPr>
          <w:p w:rsidR="0017756E" w:rsidRDefault="0017756E">
            <w:pPr>
              <w:spacing w:line="312" w:lineRule="auto"/>
              <w:jc w:val="center"/>
              <w:rPr>
                <w:rFonts w:eastAsia="仿宋_GB2312"/>
                <w:bCs/>
                <w:sz w:val="24"/>
              </w:rPr>
            </w:pPr>
          </w:p>
        </w:tc>
        <w:tc>
          <w:tcPr>
            <w:tcW w:w="827" w:type="pct"/>
            <w:vMerge w:val="restart"/>
            <w:vAlign w:val="center"/>
          </w:tcPr>
          <w:p w:rsidR="0017756E" w:rsidRDefault="00416C35">
            <w:pPr>
              <w:spacing w:line="312" w:lineRule="auto"/>
              <w:jc w:val="center"/>
              <w:rPr>
                <w:rFonts w:eastAsia="仿宋_GB2312"/>
                <w:bCs/>
                <w:sz w:val="24"/>
              </w:rPr>
            </w:pPr>
            <w:r>
              <w:rPr>
                <w:rFonts w:eastAsia="仿宋_GB2312"/>
                <w:bCs/>
                <w:sz w:val="24"/>
              </w:rPr>
              <w:t>颗粒物</w:t>
            </w:r>
          </w:p>
        </w:tc>
        <w:tc>
          <w:tcPr>
            <w:tcW w:w="399" w:type="pct"/>
            <w:vAlign w:val="center"/>
          </w:tcPr>
          <w:p w:rsidR="0017756E" w:rsidRDefault="00416C35">
            <w:pPr>
              <w:spacing w:line="312" w:lineRule="auto"/>
              <w:jc w:val="center"/>
              <w:rPr>
                <w:rFonts w:eastAsia="仿宋_GB2312"/>
                <w:bCs/>
                <w:sz w:val="24"/>
              </w:rPr>
            </w:pPr>
            <w:r>
              <w:rPr>
                <w:rFonts w:eastAsia="仿宋_GB2312"/>
                <w:bCs/>
                <w:sz w:val="24"/>
              </w:rPr>
              <w:t>电厂</w:t>
            </w:r>
          </w:p>
        </w:tc>
        <w:tc>
          <w:tcPr>
            <w:tcW w:w="851" w:type="pct"/>
            <w:vAlign w:val="center"/>
          </w:tcPr>
          <w:p w:rsidR="0017756E" w:rsidRDefault="00416C35">
            <w:pPr>
              <w:spacing w:line="312" w:lineRule="auto"/>
              <w:jc w:val="center"/>
              <w:rPr>
                <w:rFonts w:eastAsia="仿宋_GB2312"/>
                <w:bCs/>
                <w:sz w:val="24"/>
              </w:rPr>
            </w:pPr>
            <w:r>
              <w:rPr>
                <w:rFonts w:eastAsia="仿宋_GB2312"/>
                <w:bCs/>
                <w:sz w:val="24"/>
              </w:rPr>
              <w:t>5.7347</w:t>
            </w:r>
          </w:p>
        </w:tc>
        <w:tc>
          <w:tcPr>
            <w:tcW w:w="788" w:type="pct"/>
            <w:vAlign w:val="center"/>
          </w:tcPr>
          <w:p w:rsidR="0017756E" w:rsidRDefault="00416C35">
            <w:pPr>
              <w:spacing w:line="312" w:lineRule="auto"/>
              <w:jc w:val="center"/>
              <w:rPr>
                <w:rFonts w:eastAsia="仿宋_GB2312"/>
                <w:bCs/>
                <w:sz w:val="24"/>
              </w:rPr>
            </w:pPr>
            <w:r>
              <w:rPr>
                <w:rFonts w:eastAsia="仿宋_GB2312"/>
                <w:bCs/>
                <w:sz w:val="24"/>
              </w:rPr>
              <w:t>27.987</w:t>
            </w:r>
          </w:p>
        </w:tc>
        <w:tc>
          <w:tcPr>
            <w:tcW w:w="825" w:type="pct"/>
            <w:vMerge/>
            <w:vAlign w:val="center"/>
          </w:tcPr>
          <w:p w:rsidR="0017756E" w:rsidRDefault="0017756E">
            <w:pPr>
              <w:spacing w:line="312" w:lineRule="auto"/>
              <w:jc w:val="center"/>
              <w:rPr>
                <w:rFonts w:eastAsia="仿宋_GB2312"/>
                <w:bCs/>
                <w:sz w:val="24"/>
              </w:rPr>
            </w:pPr>
          </w:p>
        </w:tc>
        <w:tc>
          <w:tcPr>
            <w:tcW w:w="866" w:type="pct"/>
            <w:vMerge/>
            <w:vAlign w:val="center"/>
          </w:tcPr>
          <w:p w:rsidR="0017756E" w:rsidRDefault="0017756E">
            <w:pPr>
              <w:spacing w:line="312" w:lineRule="auto"/>
              <w:jc w:val="center"/>
              <w:rPr>
                <w:rFonts w:eastAsia="仿宋_GB2312"/>
                <w:bCs/>
                <w:sz w:val="24"/>
              </w:rPr>
            </w:pPr>
          </w:p>
        </w:tc>
      </w:tr>
      <w:tr w:rsidR="0017756E">
        <w:trPr>
          <w:trHeight w:val="23"/>
          <w:jc w:val="center"/>
        </w:trPr>
        <w:tc>
          <w:tcPr>
            <w:tcW w:w="441" w:type="pct"/>
            <w:vMerge/>
          </w:tcPr>
          <w:p w:rsidR="0017756E" w:rsidRDefault="0017756E">
            <w:pPr>
              <w:spacing w:line="312" w:lineRule="auto"/>
              <w:jc w:val="center"/>
              <w:rPr>
                <w:rFonts w:eastAsia="仿宋_GB2312"/>
                <w:bCs/>
                <w:sz w:val="24"/>
              </w:rPr>
            </w:pPr>
          </w:p>
        </w:tc>
        <w:tc>
          <w:tcPr>
            <w:tcW w:w="827" w:type="pct"/>
            <w:vMerge/>
            <w:vAlign w:val="center"/>
          </w:tcPr>
          <w:p w:rsidR="0017756E" w:rsidRDefault="0017756E">
            <w:pPr>
              <w:spacing w:line="312" w:lineRule="auto"/>
              <w:jc w:val="center"/>
              <w:rPr>
                <w:rFonts w:eastAsia="仿宋_GB2312"/>
                <w:bCs/>
                <w:sz w:val="24"/>
              </w:rPr>
            </w:pPr>
          </w:p>
        </w:tc>
        <w:tc>
          <w:tcPr>
            <w:tcW w:w="399" w:type="pct"/>
            <w:vAlign w:val="center"/>
          </w:tcPr>
          <w:p w:rsidR="0017756E" w:rsidRDefault="00416C35">
            <w:pPr>
              <w:spacing w:line="312" w:lineRule="auto"/>
              <w:jc w:val="center"/>
              <w:rPr>
                <w:rFonts w:eastAsia="仿宋_GB2312"/>
                <w:bCs/>
                <w:sz w:val="24"/>
              </w:rPr>
            </w:pPr>
            <w:r>
              <w:rPr>
                <w:rFonts w:eastAsia="仿宋_GB2312"/>
                <w:bCs/>
                <w:sz w:val="24"/>
              </w:rPr>
              <w:t>焦化</w:t>
            </w:r>
          </w:p>
        </w:tc>
        <w:tc>
          <w:tcPr>
            <w:tcW w:w="851" w:type="pct"/>
            <w:vAlign w:val="center"/>
          </w:tcPr>
          <w:p w:rsidR="0017756E" w:rsidRDefault="00416C35">
            <w:pPr>
              <w:spacing w:line="312" w:lineRule="auto"/>
              <w:jc w:val="center"/>
              <w:rPr>
                <w:rFonts w:eastAsia="仿宋_GB2312"/>
                <w:bCs/>
                <w:sz w:val="24"/>
              </w:rPr>
            </w:pPr>
            <w:r>
              <w:rPr>
                <w:rFonts w:eastAsia="仿宋_GB2312"/>
                <w:bCs/>
                <w:sz w:val="24"/>
              </w:rPr>
              <w:t>65.7565</w:t>
            </w:r>
          </w:p>
        </w:tc>
        <w:tc>
          <w:tcPr>
            <w:tcW w:w="788" w:type="pct"/>
            <w:vAlign w:val="center"/>
          </w:tcPr>
          <w:p w:rsidR="0017756E" w:rsidRDefault="00416C35">
            <w:pPr>
              <w:spacing w:line="312" w:lineRule="auto"/>
              <w:jc w:val="center"/>
              <w:rPr>
                <w:rFonts w:eastAsia="仿宋_GB2312"/>
                <w:bCs/>
                <w:sz w:val="24"/>
              </w:rPr>
            </w:pPr>
            <w:r>
              <w:rPr>
                <w:rFonts w:eastAsia="仿宋_GB2312"/>
                <w:bCs/>
                <w:sz w:val="24"/>
              </w:rPr>
              <w:t>156.3</w:t>
            </w:r>
          </w:p>
        </w:tc>
        <w:tc>
          <w:tcPr>
            <w:tcW w:w="825" w:type="pct"/>
            <w:vMerge/>
            <w:vAlign w:val="center"/>
          </w:tcPr>
          <w:p w:rsidR="0017756E" w:rsidRDefault="0017756E">
            <w:pPr>
              <w:spacing w:line="312" w:lineRule="auto"/>
              <w:jc w:val="center"/>
              <w:rPr>
                <w:rFonts w:eastAsia="仿宋_GB2312"/>
                <w:bCs/>
                <w:sz w:val="24"/>
              </w:rPr>
            </w:pPr>
          </w:p>
        </w:tc>
        <w:tc>
          <w:tcPr>
            <w:tcW w:w="866" w:type="pct"/>
            <w:vMerge/>
            <w:vAlign w:val="center"/>
          </w:tcPr>
          <w:p w:rsidR="0017756E" w:rsidRDefault="0017756E">
            <w:pPr>
              <w:spacing w:line="312" w:lineRule="auto"/>
              <w:jc w:val="center"/>
              <w:rPr>
                <w:rFonts w:eastAsia="仿宋_GB2312"/>
                <w:bCs/>
                <w:sz w:val="24"/>
              </w:rPr>
            </w:pPr>
          </w:p>
        </w:tc>
      </w:tr>
      <w:tr w:rsidR="0017756E">
        <w:trPr>
          <w:trHeight w:val="23"/>
          <w:jc w:val="center"/>
        </w:trPr>
        <w:tc>
          <w:tcPr>
            <w:tcW w:w="441" w:type="pct"/>
            <w:vMerge/>
          </w:tcPr>
          <w:p w:rsidR="0017756E" w:rsidRDefault="0017756E">
            <w:pPr>
              <w:spacing w:line="312" w:lineRule="auto"/>
              <w:jc w:val="center"/>
              <w:rPr>
                <w:rFonts w:eastAsia="仿宋_GB2312"/>
                <w:bCs/>
                <w:sz w:val="24"/>
              </w:rPr>
            </w:pPr>
          </w:p>
        </w:tc>
        <w:tc>
          <w:tcPr>
            <w:tcW w:w="827" w:type="pct"/>
            <w:vMerge/>
            <w:vAlign w:val="center"/>
          </w:tcPr>
          <w:p w:rsidR="0017756E" w:rsidRDefault="0017756E">
            <w:pPr>
              <w:spacing w:line="312" w:lineRule="auto"/>
              <w:jc w:val="center"/>
              <w:rPr>
                <w:rFonts w:eastAsia="仿宋_GB2312"/>
                <w:bCs/>
                <w:sz w:val="24"/>
              </w:rPr>
            </w:pPr>
          </w:p>
        </w:tc>
        <w:tc>
          <w:tcPr>
            <w:tcW w:w="399" w:type="pct"/>
            <w:vAlign w:val="center"/>
          </w:tcPr>
          <w:p w:rsidR="0017756E" w:rsidRDefault="00416C35">
            <w:pPr>
              <w:spacing w:line="312" w:lineRule="auto"/>
              <w:jc w:val="center"/>
              <w:rPr>
                <w:rFonts w:eastAsia="仿宋_GB2312"/>
                <w:bCs/>
                <w:sz w:val="24"/>
              </w:rPr>
            </w:pPr>
            <w:r>
              <w:rPr>
                <w:rFonts w:eastAsia="仿宋_GB2312"/>
                <w:bCs/>
                <w:sz w:val="24"/>
              </w:rPr>
              <w:t>钢铁</w:t>
            </w:r>
          </w:p>
        </w:tc>
        <w:tc>
          <w:tcPr>
            <w:tcW w:w="851" w:type="pct"/>
            <w:vAlign w:val="center"/>
          </w:tcPr>
          <w:p w:rsidR="0017756E" w:rsidRDefault="00416C35">
            <w:pPr>
              <w:spacing w:line="312" w:lineRule="auto"/>
              <w:jc w:val="center"/>
              <w:rPr>
                <w:rFonts w:eastAsia="仿宋_GB2312"/>
                <w:bCs/>
                <w:sz w:val="24"/>
              </w:rPr>
            </w:pPr>
            <w:r>
              <w:rPr>
                <w:rFonts w:eastAsia="仿宋_GB2312"/>
                <w:bCs/>
                <w:sz w:val="24"/>
              </w:rPr>
              <w:t>2365.9137</w:t>
            </w:r>
          </w:p>
        </w:tc>
        <w:tc>
          <w:tcPr>
            <w:tcW w:w="788" w:type="pct"/>
            <w:vAlign w:val="center"/>
          </w:tcPr>
          <w:p w:rsidR="0017756E" w:rsidRDefault="00416C35">
            <w:pPr>
              <w:spacing w:line="312" w:lineRule="auto"/>
              <w:jc w:val="center"/>
              <w:rPr>
                <w:rFonts w:eastAsia="仿宋_GB2312"/>
                <w:bCs/>
                <w:sz w:val="24"/>
              </w:rPr>
            </w:pPr>
            <w:r>
              <w:rPr>
                <w:rFonts w:eastAsia="仿宋_GB2312"/>
                <w:bCs/>
                <w:sz w:val="24"/>
              </w:rPr>
              <w:t>4253.1749</w:t>
            </w:r>
          </w:p>
        </w:tc>
        <w:tc>
          <w:tcPr>
            <w:tcW w:w="825" w:type="pct"/>
            <w:vMerge/>
            <w:vAlign w:val="center"/>
          </w:tcPr>
          <w:p w:rsidR="0017756E" w:rsidRDefault="0017756E">
            <w:pPr>
              <w:spacing w:line="312" w:lineRule="auto"/>
              <w:jc w:val="center"/>
              <w:rPr>
                <w:rFonts w:eastAsia="仿宋_GB2312"/>
                <w:bCs/>
                <w:sz w:val="24"/>
              </w:rPr>
            </w:pPr>
          </w:p>
        </w:tc>
        <w:tc>
          <w:tcPr>
            <w:tcW w:w="866" w:type="pct"/>
            <w:vMerge/>
            <w:vAlign w:val="center"/>
          </w:tcPr>
          <w:p w:rsidR="0017756E" w:rsidRDefault="0017756E">
            <w:pPr>
              <w:spacing w:line="312" w:lineRule="auto"/>
              <w:jc w:val="center"/>
              <w:rPr>
                <w:rFonts w:eastAsia="仿宋_GB2312"/>
                <w:bCs/>
                <w:sz w:val="24"/>
              </w:rPr>
            </w:pPr>
          </w:p>
        </w:tc>
      </w:tr>
      <w:tr w:rsidR="0017756E">
        <w:trPr>
          <w:trHeight w:val="23"/>
          <w:jc w:val="center"/>
        </w:trPr>
        <w:tc>
          <w:tcPr>
            <w:tcW w:w="441" w:type="pct"/>
            <w:vMerge/>
          </w:tcPr>
          <w:p w:rsidR="0017756E" w:rsidRDefault="0017756E">
            <w:pPr>
              <w:spacing w:line="312" w:lineRule="auto"/>
              <w:jc w:val="center"/>
              <w:rPr>
                <w:rFonts w:eastAsia="仿宋_GB2312"/>
                <w:bCs/>
                <w:sz w:val="24"/>
              </w:rPr>
            </w:pPr>
          </w:p>
        </w:tc>
        <w:tc>
          <w:tcPr>
            <w:tcW w:w="827" w:type="pct"/>
            <w:vMerge w:val="restart"/>
            <w:vAlign w:val="center"/>
          </w:tcPr>
          <w:p w:rsidR="0017756E" w:rsidRDefault="00416C35">
            <w:pPr>
              <w:spacing w:line="312" w:lineRule="auto"/>
              <w:jc w:val="center"/>
              <w:rPr>
                <w:rFonts w:eastAsia="仿宋_GB2312"/>
                <w:bCs/>
                <w:sz w:val="24"/>
              </w:rPr>
            </w:pPr>
            <w:r>
              <w:rPr>
                <w:rFonts w:eastAsia="仿宋_GB2312"/>
                <w:bCs/>
                <w:sz w:val="24"/>
              </w:rPr>
              <w:t>氮氧化物</w:t>
            </w:r>
          </w:p>
        </w:tc>
        <w:tc>
          <w:tcPr>
            <w:tcW w:w="399" w:type="pct"/>
            <w:vAlign w:val="center"/>
          </w:tcPr>
          <w:p w:rsidR="0017756E" w:rsidRDefault="00416C35">
            <w:pPr>
              <w:spacing w:line="312" w:lineRule="auto"/>
              <w:jc w:val="center"/>
              <w:rPr>
                <w:rFonts w:eastAsia="仿宋_GB2312"/>
                <w:bCs/>
                <w:sz w:val="24"/>
              </w:rPr>
            </w:pPr>
            <w:r>
              <w:rPr>
                <w:rFonts w:eastAsia="仿宋_GB2312"/>
                <w:bCs/>
                <w:sz w:val="24"/>
              </w:rPr>
              <w:t>电厂</w:t>
            </w:r>
          </w:p>
        </w:tc>
        <w:tc>
          <w:tcPr>
            <w:tcW w:w="851" w:type="pct"/>
            <w:vAlign w:val="center"/>
          </w:tcPr>
          <w:p w:rsidR="0017756E" w:rsidRDefault="00416C35">
            <w:pPr>
              <w:spacing w:line="312" w:lineRule="auto"/>
              <w:jc w:val="center"/>
              <w:rPr>
                <w:rFonts w:eastAsia="仿宋_GB2312"/>
                <w:bCs/>
                <w:sz w:val="24"/>
              </w:rPr>
            </w:pPr>
            <w:r>
              <w:rPr>
                <w:rFonts w:eastAsia="仿宋_GB2312"/>
                <w:bCs/>
                <w:sz w:val="24"/>
              </w:rPr>
              <w:t>264.8761</w:t>
            </w:r>
          </w:p>
        </w:tc>
        <w:tc>
          <w:tcPr>
            <w:tcW w:w="788" w:type="pct"/>
            <w:vAlign w:val="center"/>
          </w:tcPr>
          <w:p w:rsidR="0017756E" w:rsidRDefault="00416C35">
            <w:pPr>
              <w:spacing w:line="312" w:lineRule="auto"/>
              <w:jc w:val="center"/>
              <w:rPr>
                <w:rFonts w:eastAsia="仿宋_GB2312"/>
                <w:bCs/>
                <w:sz w:val="24"/>
              </w:rPr>
            </w:pPr>
            <w:r>
              <w:rPr>
                <w:rFonts w:eastAsia="仿宋_GB2312"/>
                <w:bCs/>
                <w:sz w:val="24"/>
              </w:rPr>
              <w:t>399.815</w:t>
            </w:r>
          </w:p>
        </w:tc>
        <w:tc>
          <w:tcPr>
            <w:tcW w:w="825" w:type="pct"/>
            <w:vMerge/>
            <w:vAlign w:val="center"/>
          </w:tcPr>
          <w:p w:rsidR="0017756E" w:rsidRDefault="0017756E">
            <w:pPr>
              <w:spacing w:line="312" w:lineRule="auto"/>
              <w:jc w:val="center"/>
              <w:rPr>
                <w:rFonts w:eastAsia="仿宋_GB2312"/>
                <w:bCs/>
                <w:sz w:val="24"/>
              </w:rPr>
            </w:pPr>
          </w:p>
        </w:tc>
        <w:tc>
          <w:tcPr>
            <w:tcW w:w="866" w:type="pct"/>
            <w:vMerge/>
            <w:vAlign w:val="center"/>
          </w:tcPr>
          <w:p w:rsidR="0017756E" w:rsidRDefault="0017756E">
            <w:pPr>
              <w:spacing w:line="312" w:lineRule="auto"/>
              <w:jc w:val="center"/>
              <w:rPr>
                <w:rFonts w:eastAsia="仿宋_GB2312"/>
                <w:bCs/>
                <w:sz w:val="24"/>
              </w:rPr>
            </w:pPr>
          </w:p>
        </w:tc>
      </w:tr>
      <w:tr w:rsidR="0017756E">
        <w:trPr>
          <w:trHeight w:val="23"/>
          <w:jc w:val="center"/>
        </w:trPr>
        <w:tc>
          <w:tcPr>
            <w:tcW w:w="441" w:type="pct"/>
            <w:vMerge/>
          </w:tcPr>
          <w:p w:rsidR="0017756E" w:rsidRDefault="0017756E">
            <w:pPr>
              <w:spacing w:line="312" w:lineRule="auto"/>
              <w:jc w:val="center"/>
              <w:rPr>
                <w:rFonts w:eastAsia="仿宋_GB2312"/>
                <w:bCs/>
                <w:sz w:val="24"/>
              </w:rPr>
            </w:pPr>
          </w:p>
        </w:tc>
        <w:tc>
          <w:tcPr>
            <w:tcW w:w="827" w:type="pct"/>
            <w:vMerge/>
            <w:vAlign w:val="center"/>
          </w:tcPr>
          <w:p w:rsidR="0017756E" w:rsidRDefault="0017756E">
            <w:pPr>
              <w:spacing w:line="312" w:lineRule="auto"/>
              <w:jc w:val="center"/>
              <w:rPr>
                <w:rFonts w:eastAsia="仿宋_GB2312"/>
                <w:bCs/>
                <w:sz w:val="24"/>
              </w:rPr>
            </w:pPr>
          </w:p>
        </w:tc>
        <w:tc>
          <w:tcPr>
            <w:tcW w:w="399" w:type="pct"/>
            <w:vAlign w:val="center"/>
          </w:tcPr>
          <w:p w:rsidR="0017756E" w:rsidRDefault="00416C35">
            <w:pPr>
              <w:spacing w:line="312" w:lineRule="auto"/>
              <w:jc w:val="center"/>
              <w:rPr>
                <w:rFonts w:eastAsia="仿宋_GB2312"/>
                <w:bCs/>
                <w:sz w:val="24"/>
              </w:rPr>
            </w:pPr>
            <w:r>
              <w:rPr>
                <w:rFonts w:eastAsia="仿宋_GB2312"/>
                <w:bCs/>
                <w:sz w:val="24"/>
              </w:rPr>
              <w:t>焦化</w:t>
            </w:r>
          </w:p>
        </w:tc>
        <w:tc>
          <w:tcPr>
            <w:tcW w:w="851" w:type="pct"/>
            <w:vAlign w:val="center"/>
          </w:tcPr>
          <w:p w:rsidR="0017756E" w:rsidRDefault="00416C35">
            <w:pPr>
              <w:spacing w:line="312" w:lineRule="auto"/>
              <w:jc w:val="center"/>
              <w:rPr>
                <w:rFonts w:eastAsia="仿宋_GB2312"/>
                <w:bCs/>
                <w:sz w:val="24"/>
              </w:rPr>
            </w:pPr>
            <w:r>
              <w:rPr>
                <w:rFonts w:eastAsia="仿宋_GB2312"/>
                <w:bCs/>
                <w:sz w:val="24"/>
              </w:rPr>
              <w:t>489.6573</w:t>
            </w:r>
          </w:p>
        </w:tc>
        <w:tc>
          <w:tcPr>
            <w:tcW w:w="788" w:type="pct"/>
            <w:vAlign w:val="center"/>
          </w:tcPr>
          <w:p w:rsidR="0017756E" w:rsidRDefault="00416C35">
            <w:pPr>
              <w:spacing w:line="312" w:lineRule="auto"/>
              <w:jc w:val="center"/>
              <w:rPr>
                <w:rFonts w:eastAsia="仿宋_GB2312"/>
                <w:bCs/>
                <w:sz w:val="24"/>
              </w:rPr>
            </w:pPr>
            <w:r>
              <w:rPr>
                <w:rFonts w:eastAsia="仿宋_GB2312"/>
                <w:bCs/>
                <w:sz w:val="24"/>
              </w:rPr>
              <w:t>1000</w:t>
            </w:r>
          </w:p>
        </w:tc>
        <w:tc>
          <w:tcPr>
            <w:tcW w:w="825" w:type="pct"/>
            <w:vMerge/>
            <w:vAlign w:val="center"/>
          </w:tcPr>
          <w:p w:rsidR="0017756E" w:rsidRDefault="0017756E">
            <w:pPr>
              <w:spacing w:line="312" w:lineRule="auto"/>
              <w:jc w:val="center"/>
              <w:rPr>
                <w:rFonts w:eastAsia="仿宋_GB2312"/>
                <w:bCs/>
                <w:sz w:val="24"/>
              </w:rPr>
            </w:pPr>
          </w:p>
        </w:tc>
        <w:tc>
          <w:tcPr>
            <w:tcW w:w="866" w:type="pct"/>
            <w:vMerge/>
            <w:vAlign w:val="center"/>
          </w:tcPr>
          <w:p w:rsidR="0017756E" w:rsidRDefault="0017756E">
            <w:pPr>
              <w:spacing w:line="312" w:lineRule="auto"/>
              <w:jc w:val="center"/>
              <w:rPr>
                <w:rFonts w:eastAsia="仿宋_GB2312"/>
                <w:bCs/>
                <w:sz w:val="24"/>
              </w:rPr>
            </w:pPr>
          </w:p>
        </w:tc>
      </w:tr>
      <w:tr w:rsidR="0017756E">
        <w:trPr>
          <w:trHeight w:val="23"/>
          <w:jc w:val="center"/>
        </w:trPr>
        <w:tc>
          <w:tcPr>
            <w:tcW w:w="441" w:type="pct"/>
            <w:vMerge/>
          </w:tcPr>
          <w:p w:rsidR="0017756E" w:rsidRDefault="0017756E">
            <w:pPr>
              <w:spacing w:line="312" w:lineRule="auto"/>
              <w:jc w:val="center"/>
              <w:rPr>
                <w:rFonts w:eastAsia="仿宋_GB2312"/>
                <w:bCs/>
                <w:sz w:val="24"/>
              </w:rPr>
            </w:pPr>
          </w:p>
        </w:tc>
        <w:tc>
          <w:tcPr>
            <w:tcW w:w="827" w:type="pct"/>
            <w:vMerge/>
            <w:vAlign w:val="center"/>
          </w:tcPr>
          <w:p w:rsidR="0017756E" w:rsidRDefault="0017756E">
            <w:pPr>
              <w:spacing w:line="312" w:lineRule="auto"/>
              <w:jc w:val="center"/>
              <w:rPr>
                <w:rFonts w:eastAsia="仿宋_GB2312"/>
                <w:bCs/>
                <w:sz w:val="24"/>
              </w:rPr>
            </w:pPr>
          </w:p>
        </w:tc>
        <w:tc>
          <w:tcPr>
            <w:tcW w:w="399" w:type="pct"/>
            <w:vAlign w:val="center"/>
          </w:tcPr>
          <w:p w:rsidR="0017756E" w:rsidRDefault="00416C35">
            <w:pPr>
              <w:spacing w:line="312" w:lineRule="auto"/>
              <w:jc w:val="center"/>
              <w:rPr>
                <w:rFonts w:eastAsia="仿宋_GB2312"/>
                <w:bCs/>
                <w:sz w:val="24"/>
              </w:rPr>
            </w:pPr>
            <w:r>
              <w:rPr>
                <w:rFonts w:eastAsia="仿宋_GB2312"/>
                <w:bCs/>
                <w:sz w:val="24"/>
              </w:rPr>
              <w:t>钢铁</w:t>
            </w:r>
          </w:p>
        </w:tc>
        <w:tc>
          <w:tcPr>
            <w:tcW w:w="851" w:type="pct"/>
            <w:vAlign w:val="center"/>
          </w:tcPr>
          <w:p w:rsidR="0017756E" w:rsidRDefault="00416C35">
            <w:pPr>
              <w:spacing w:line="312" w:lineRule="auto"/>
              <w:jc w:val="center"/>
              <w:rPr>
                <w:rFonts w:eastAsia="仿宋_GB2312"/>
                <w:bCs/>
                <w:sz w:val="24"/>
              </w:rPr>
            </w:pPr>
            <w:r>
              <w:rPr>
                <w:rFonts w:eastAsia="仿宋_GB2312"/>
                <w:bCs/>
                <w:sz w:val="24"/>
              </w:rPr>
              <w:t>1333.8788</w:t>
            </w:r>
          </w:p>
        </w:tc>
        <w:tc>
          <w:tcPr>
            <w:tcW w:w="788" w:type="pct"/>
            <w:vAlign w:val="center"/>
          </w:tcPr>
          <w:p w:rsidR="0017756E" w:rsidRDefault="00416C35">
            <w:pPr>
              <w:spacing w:line="312" w:lineRule="auto"/>
              <w:jc w:val="center"/>
              <w:rPr>
                <w:rFonts w:eastAsia="仿宋_GB2312"/>
                <w:bCs/>
                <w:sz w:val="24"/>
              </w:rPr>
            </w:pPr>
            <w:r>
              <w:rPr>
                <w:rFonts w:eastAsia="仿宋_GB2312"/>
                <w:bCs/>
                <w:sz w:val="24"/>
              </w:rPr>
              <w:t>3708.5105</w:t>
            </w:r>
          </w:p>
        </w:tc>
        <w:tc>
          <w:tcPr>
            <w:tcW w:w="825" w:type="pct"/>
            <w:vMerge/>
            <w:vAlign w:val="center"/>
          </w:tcPr>
          <w:p w:rsidR="0017756E" w:rsidRDefault="0017756E">
            <w:pPr>
              <w:spacing w:line="312" w:lineRule="auto"/>
              <w:jc w:val="center"/>
              <w:rPr>
                <w:rFonts w:eastAsia="仿宋_GB2312"/>
                <w:bCs/>
                <w:sz w:val="24"/>
              </w:rPr>
            </w:pPr>
          </w:p>
        </w:tc>
        <w:tc>
          <w:tcPr>
            <w:tcW w:w="866" w:type="pct"/>
            <w:vMerge/>
            <w:vAlign w:val="center"/>
          </w:tcPr>
          <w:p w:rsidR="0017756E" w:rsidRDefault="0017756E">
            <w:pPr>
              <w:spacing w:line="312" w:lineRule="auto"/>
              <w:jc w:val="center"/>
              <w:rPr>
                <w:rFonts w:eastAsia="仿宋_GB2312"/>
                <w:bCs/>
                <w:sz w:val="24"/>
              </w:rPr>
            </w:pPr>
          </w:p>
        </w:tc>
      </w:tr>
      <w:tr w:rsidR="0017756E">
        <w:trPr>
          <w:trHeight w:val="23"/>
          <w:jc w:val="center"/>
        </w:trPr>
        <w:tc>
          <w:tcPr>
            <w:tcW w:w="441" w:type="pct"/>
            <w:vMerge w:val="restart"/>
            <w:vAlign w:val="center"/>
          </w:tcPr>
          <w:p w:rsidR="0017756E" w:rsidRDefault="00416C35">
            <w:pPr>
              <w:spacing w:line="312" w:lineRule="auto"/>
              <w:jc w:val="center"/>
              <w:rPr>
                <w:rFonts w:eastAsia="仿宋_GB2312"/>
                <w:bCs/>
                <w:sz w:val="24"/>
              </w:rPr>
            </w:pPr>
            <w:r>
              <w:rPr>
                <w:rFonts w:eastAsia="仿宋_GB2312"/>
                <w:bCs/>
                <w:sz w:val="24"/>
              </w:rPr>
              <w:t>废水污染物</w:t>
            </w:r>
          </w:p>
        </w:tc>
        <w:tc>
          <w:tcPr>
            <w:tcW w:w="827" w:type="pct"/>
            <w:vAlign w:val="center"/>
          </w:tcPr>
          <w:p w:rsidR="0017756E" w:rsidRDefault="00416C35">
            <w:pPr>
              <w:spacing w:line="312" w:lineRule="auto"/>
              <w:jc w:val="center"/>
              <w:rPr>
                <w:rFonts w:eastAsia="仿宋_GB2312"/>
                <w:bCs/>
                <w:sz w:val="24"/>
              </w:rPr>
            </w:pPr>
            <w:r>
              <w:rPr>
                <w:rFonts w:eastAsia="仿宋_GB2312"/>
                <w:bCs/>
                <w:sz w:val="24"/>
              </w:rPr>
              <w:t>化学耗氧量</w:t>
            </w:r>
          </w:p>
        </w:tc>
        <w:tc>
          <w:tcPr>
            <w:tcW w:w="399" w:type="pct"/>
            <w:vAlign w:val="center"/>
          </w:tcPr>
          <w:p w:rsidR="0017756E" w:rsidRDefault="0017756E">
            <w:pPr>
              <w:spacing w:line="312" w:lineRule="auto"/>
              <w:jc w:val="center"/>
              <w:rPr>
                <w:rFonts w:eastAsia="仿宋_GB2312"/>
                <w:bCs/>
                <w:sz w:val="24"/>
              </w:rPr>
            </w:pPr>
          </w:p>
        </w:tc>
        <w:tc>
          <w:tcPr>
            <w:tcW w:w="851" w:type="pct"/>
            <w:vAlign w:val="center"/>
          </w:tcPr>
          <w:p w:rsidR="0017756E" w:rsidRDefault="00416C35">
            <w:pPr>
              <w:spacing w:line="312" w:lineRule="auto"/>
              <w:jc w:val="center"/>
              <w:rPr>
                <w:rFonts w:eastAsia="仿宋_GB2312"/>
                <w:bCs/>
                <w:sz w:val="24"/>
              </w:rPr>
            </w:pPr>
            <w:r>
              <w:rPr>
                <w:rFonts w:eastAsia="仿宋_GB2312"/>
                <w:bCs/>
                <w:sz w:val="24"/>
              </w:rPr>
              <w:t>12.17</w:t>
            </w:r>
          </w:p>
        </w:tc>
        <w:tc>
          <w:tcPr>
            <w:tcW w:w="788" w:type="pct"/>
            <w:vAlign w:val="center"/>
          </w:tcPr>
          <w:p w:rsidR="0017756E" w:rsidRDefault="00416C35">
            <w:pPr>
              <w:spacing w:line="312" w:lineRule="auto"/>
              <w:jc w:val="center"/>
              <w:rPr>
                <w:rFonts w:eastAsia="仿宋_GB2312"/>
                <w:bCs/>
                <w:sz w:val="24"/>
              </w:rPr>
            </w:pPr>
            <w:r>
              <w:rPr>
                <w:rFonts w:eastAsia="仿宋_GB2312"/>
                <w:bCs/>
                <w:sz w:val="24"/>
              </w:rPr>
              <w:t>720</w:t>
            </w:r>
          </w:p>
        </w:tc>
        <w:tc>
          <w:tcPr>
            <w:tcW w:w="825" w:type="pct"/>
            <w:vMerge w:val="restart"/>
            <w:vAlign w:val="center"/>
          </w:tcPr>
          <w:p w:rsidR="0017756E" w:rsidRDefault="00416C35">
            <w:pPr>
              <w:spacing w:line="312" w:lineRule="auto"/>
              <w:jc w:val="center"/>
              <w:rPr>
                <w:rFonts w:eastAsia="仿宋_GB2312"/>
                <w:bCs/>
                <w:sz w:val="24"/>
              </w:rPr>
            </w:pPr>
            <w:r>
              <w:rPr>
                <w:rFonts w:eastAsia="仿宋_GB2312"/>
                <w:bCs/>
                <w:sz w:val="24"/>
              </w:rPr>
              <w:t>水污染物间接排放，排至远达水务污水处理厂，不缴纳环保税</w:t>
            </w:r>
          </w:p>
        </w:tc>
        <w:tc>
          <w:tcPr>
            <w:tcW w:w="866" w:type="pct"/>
            <w:vMerge w:val="restart"/>
            <w:vAlign w:val="center"/>
          </w:tcPr>
          <w:p w:rsidR="0017756E" w:rsidRDefault="00416C35">
            <w:pPr>
              <w:spacing w:line="312" w:lineRule="auto"/>
              <w:jc w:val="center"/>
              <w:rPr>
                <w:rFonts w:eastAsia="仿宋_GB2312"/>
                <w:bCs/>
                <w:sz w:val="24"/>
              </w:rPr>
            </w:pPr>
            <w:r>
              <w:rPr>
                <w:rFonts w:eastAsia="仿宋_GB2312"/>
                <w:bCs/>
                <w:sz w:val="24"/>
              </w:rPr>
              <w:t>2023</w:t>
            </w:r>
            <w:r>
              <w:rPr>
                <w:rFonts w:eastAsia="仿宋_GB2312"/>
                <w:bCs/>
                <w:sz w:val="24"/>
              </w:rPr>
              <w:t>年数据，缴纳污水处理费</w:t>
            </w:r>
          </w:p>
        </w:tc>
      </w:tr>
      <w:tr w:rsidR="0017756E">
        <w:trPr>
          <w:trHeight w:val="23"/>
          <w:jc w:val="center"/>
        </w:trPr>
        <w:tc>
          <w:tcPr>
            <w:tcW w:w="441" w:type="pct"/>
            <w:vMerge/>
          </w:tcPr>
          <w:p w:rsidR="0017756E" w:rsidRDefault="0017756E">
            <w:pPr>
              <w:spacing w:line="312" w:lineRule="auto"/>
              <w:jc w:val="center"/>
              <w:rPr>
                <w:rFonts w:eastAsia="仿宋_GB2312"/>
                <w:bCs/>
                <w:sz w:val="24"/>
              </w:rPr>
            </w:pPr>
          </w:p>
        </w:tc>
        <w:tc>
          <w:tcPr>
            <w:tcW w:w="827" w:type="pct"/>
            <w:vAlign w:val="center"/>
          </w:tcPr>
          <w:p w:rsidR="0017756E" w:rsidRDefault="00416C35">
            <w:pPr>
              <w:spacing w:line="312" w:lineRule="auto"/>
              <w:jc w:val="center"/>
              <w:rPr>
                <w:rFonts w:eastAsia="仿宋_GB2312"/>
                <w:bCs/>
                <w:sz w:val="24"/>
              </w:rPr>
            </w:pPr>
            <w:r>
              <w:rPr>
                <w:rFonts w:eastAsia="仿宋_GB2312"/>
                <w:bCs/>
                <w:sz w:val="24"/>
              </w:rPr>
              <w:t>氨氮</w:t>
            </w:r>
          </w:p>
        </w:tc>
        <w:tc>
          <w:tcPr>
            <w:tcW w:w="399" w:type="pct"/>
            <w:vAlign w:val="center"/>
          </w:tcPr>
          <w:p w:rsidR="0017756E" w:rsidRDefault="0017756E">
            <w:pPr>
              <w:spacing w:line="312" w:lineRule="auto"/>
              <w:jc w:val="center"/>
              <w:rPr>
                <w:rFonts w:eastAsia="仿宋_GB2312"/>
                <w:bCs/>
                <w:sz w:val="24"/>
              </w:rPr>
            </w:pPr>
          </w:p>
        </w:tc>
        <w:tc>
          <w:tcPr>
            <w:tcW w:w="851" w:type="pct"/>
            <w:vAlign w:val="center"/>
          </w:tcPr>
          <w:p w:rsidR="0017756E" w:rsidRDefault="00416C35">
            <w:pPr>
              <w:spacing w:line="312" w:lineRule="auto"/>
              <w:jc w:val="center"/>
              <w:rPr>
                <w:rFonts w:eastAsia="仿宋_GB2312"/>
                <w:bCs/>
                <w:sz w:val="24"/>
              </w:rPr>
            </w:pPr>
            <w:r>
              <w:rPr>
                <w:rFonts w:eastAsia="仿宋_GB2312"/>
                <w:bCs/>
                <w:sz w:val="24"/>
              </w:rPr>
              <w:t>0.1314</w:t>
            </w:r>
          </w:p>
        </w:tc>
        <w:tc>
          <w:tcPr>
            <w:tcW w:w="788" w:type="pct"/>
            <w:vAlign w:val="center"/>
          </w:tcPr>
          <w:p w:rsidR="0017756E" w:rsidRDefault="00416C35">
            <w:pPr>
              <w:spacing w:line="312" w:lineRule="auto"/>
              <w:jc w:val="center"/>
              <w:rPr>
                <w:rFonts w:eastAsia="仿宋_GB2312"/>
                <w:bCs/>
                <w:sz w:val="24"/>
              </w:rPr>
            </w:pPr>
            <w:r>
              <w:rPr>
                <w:rFonts w:eastAsia="仿宋_GB2312"/>
                <w:bCs/>
                <w:sz w:val="24"/>
              </w:rPr>
              <w:t>54</w:t>
            </w:r>
          </w:p>
        </w:tc>
        <w:tc>
          <w:tcPr>
            <w:tcW w:w="825" w:type="pct"/>
            <w:vMerge/>
            <w:vAlign w:val="center"/>
          </w:tcPr>
          <w:p w:rsidR="0017756E" w:rsidRDefault="0017756E">
            <w:pPr>
              <w:spacing w:line="312" w:lineRule="auto"/>
              <w:jc w:val="center"/>
              <w:rPr>
                <w:rFonts w:eastAsia="仿宋_GB2312"/>
                <w:bCs/>
                <w:sz w:val="24"/>
              </w:rPr>
            </w:pPr>
          </w:p>
        </w:tc>
        <w:tc>
          <w:tcPr>
            <w:tcW w:w="866" w:type="pct"/>
            <w:vMerge/>
            <w:vAlign w:val="center"/>
          </w:tcPr>
          <w:p w:rsidR="0017756E" w:rsidRDefault="0017756E">
            <w:pPr>
              <w:spacing w:line="312" w:lineRule="auto"/>
              <w:jc w:val="center"/>
              <w:rPr>
                <w:rFonts w:eastAsia="仿宋_GB2312"/>
                <w:bCs/>
                <w:sz w:val="24"/>
              </w:rPr>
            </w:pPr>
          </w:p>
        </w:tc>
      </w:tr>
      <w:tr w:rsidR="0017756E">
        <w:trPr>
          <w:trHeight w:val="23"/>
          <w:jc w:val="center"/>
        </w:trPr>
        <w:tc>
          <w:tcPr>
            <w:tcW w:w="441" w:type="pct"/>
            <w:vMerge w:val="restart"/>
            <w:vAlign w:val="center"/>
          </w:tcPr>
          <w:p w:rsidR="0017756E" w:rsidRDefault="00416C35">
            <w:pPr>
              <w:spacing w:line="312" w:lineRule="auto"/>
              <w:jc w:val="center"/>
              <w:rPr>
                <w:rFonts w:eastAsia="仿宋_GB2312"/>
                <w:bCs/>
                <w:sz w:val="24"/>
              </w:rPr>
            </w:pPr>
            <w:r>
              <w:rPr>
                <w:rFonts w:eastAsia="仿宋_GB2312"/>
                <w:bCs/>
                <w:sz w:val="24"/>
              </w:rPr>
              <w:t>固体废物</w:t>
            </w:r>
          </w:p>
        </w:tc>
        <w:tc>
          <w:tcPr>
            <w:tcW w:w="827" w:type="pct"/>
            <w:vAlign w:val="center"/>
          </w:tcPr>
          <w:p w:rsidR="0017756E" w:rsidRDefault="00416C35">
            <w:pPr>
              <w:spacing w:line="312" w:lineRule="auto"/>
              <w:jc w:val="center"/>
              <w:rPr>
                <w:rFonts w:eastAsia="仿宋_GB2312"/>
                <w:bCs/>
                <w:sz w:val="24"/>
              </w:rPr>
            </w:pPr>
            <w:r>
              <w:rPr>
                <w:rFonts w:eastAsia="仿宋_GB2312"/>
                <w:bCs/>
                <w:sz w:val="24"/>
              </w:rPr>
              <w:t>钢渣</w:t>
            </w:r>
          </w:p>
        </w:tc>
        <w:tc>
          <w:tcPr>
            <w:tcW w:w="399" w:type="pct"/>
            <w:vAlign w:val="center"/>
          </w:tcPr>
          <w:p w:rsidR="0017756E" w:rsidRDefault="0017756E">
            <w:pPr>
              <w:spacing w:line="312" w:lineRule="auto"/>
              <w:jc w:val="center"/>
              <w:rPr>
                <w:rFonts w:eastAsia="仿宋_GB2312"/>
                <w:bCs/>
                <w:sz w:val="24"/>
              </w:rPr>
            </w:pPr>
          </w:p>
        </w:tc>
        <w:tc>
          <w:tcPr>
            <w:tcW w:w="851" w:type="pct"/>
            <w:vAlign w:val="center"/>
          </w:tcPr>
          <w:p w:rsidR="0017756E" w:rsidRDefault="00416C35">
            <w:pPr>
              <w:spacing w:line="312" w:lineRule="auto"/>
              <w:jc w:val="center"/>
              <w:rPr>
                <w:rFonts w:eastAsia="仿宋_GB2312"/>
                <w:bCs/>
                <w:sz w:val="24"/>
              </w:rPr>
            </w:pPr>
            <w:r>
              <w:rPr>
                <w:rFonts w:eastAsia="仿宋_GB2312"/>
                <w:bCs/>
                <w:sz w:val="24"/>
              </w:rPr>
              <w:t>367018</w:t>
            </w:r>
          </w:p>
        </w:tc>
        <w:tc>
          <w:tcPr>
            <w:tcW w:w="788" w:type="pct"/>
            <w:vAlign w:val="center"/>
          </w:tcPr>
          <w:p w:rsidR="0017756E" w:rsidRDefault="00416C35">
            <w:pPr>
              <w:spacing w:line="312" w:lineRule="auto"/>
              <w:jc w:val="center"/>
              <w:rPr>
                <w:rFonts w:eastAsia="仿宋_GB2312"/>
                <w:bCs/>
                <w:sz w:val="24"/>
              </w:rPr>
            </w:pPr>
            <w:r>
              <w:rPr>
                <w:rFonts w:eastAsia="仿宋_GB2312"/>
                <w:bCs/>
                <w:sz w:val="24"/>
              </w:rPr>
              <w:t>——</w:t>
            </w:r>
          </w:p>
        </w:tc>
        <w:tc>
          <w:tcPr>
            <w:tcW w:w="825" w:type="pct"/>
            <w:vMerge w:val="restart"/>
            <w:vAlign w:val="center"/>
          </w:tcPr>
          <w:p w:rsidR="0017756E" w:rsidRDefault="00416C35">
            <w:pPr>
              <w:spacing w:line="312" w:lineRule="auto"/>
              <w:jc w:val="center"/>
              <w:rPr>
                <w:rFonts w:eastAsia="仿宋_GB2312"/>
                <w:bCs/>
                <w:sz w:val="24"/>
              </w:rPr>
            </w:pPr>
            <w:r>
              <w:rPr>
                <w:rFonts w:eastAsia="仿宋_GB2312"/>
                <w:bCs/>
                <w:sz w:val="24"/>
              </w:rPr>
              <w:t>一般固废生产回用或外销处置，危险废物全部委托处置，不缴纳环境税</w:t>
            </w:r>
          </w:p>
        </w:tc>
        <w:tc>
          <w:tcPr>
            <w:tcW w:w="866" w:type="pct"/>
            <w:vAlign w:val="center"/>
          </w:tcPr>
          <w:p w:rsidR="0017756E" w:rsidRDefault="0017756E">
            <w:pPr>
              <w:spacing w:line="312" w:lineRule="auto"/>
              <w:jc w:val="center"/>
              <w:rPr>
                <w:rFonts w:eastAsia="仿宋_GB2312"/>
                <w:bCs/>
                <w:sz w:val="24"/>
              </w:rPr>
            </w:pPr>
          </w:p>
        </w:tc>
      </w:tr>
      <w:tr w:rsidR="0017756E">
        <w:trPr>
          <w:trHeight w:val="23"/>
          <w:jc w:val="center"/>
        </w:trPr>
        <w:tc>
          <w:tcPr>
            <w:tcW w:w="441" w:type="pct"/>
            <w:vMerge/>
          </w:tcPr>
          <w:p w:rsidR="0017756E" w:rsidRDefault="0017756E">
            <w:pPr>
              <w:spacing w:line="312" w:lineRule="auto"/>
              <w:rPr>
                <w:rFonts w:eastAsia="仿宋_GB2312"/>
                <w:bCs/>
                <w:sz w:val="24"/>
              </w:rPr>
            </w:pPr>
          </w:p>
        </w:tc>
        <w:tc>
          <w:tcPr>
            <w:tcW w:w="827" w:type="pct"/>
            <w:vAlign w:val="center"/>
          </w:tcPr>
          <w:p w:rsidR="0017756E" w:rsidRDefault="00416C35">
            <w:pPr>
              <w:spacing w:line="312" w:lineRule="auto"/>
              <w:jc w:val="center"/>
              <w:rPr>
                <w:rFonts w:eastAsia="仿宋_GB2312"/>
                <w:bCs/>
                <w:sz w:val="24"/>
              </w:rPr>
            </w:pPr>
            <w:r>
              <w:rPr>
                <w:rFonts w:eastAsia="仿宋_GB2312"/>
                <w:bCs/>
                <w:sz w:val="24"/>
              </w:rPr>
              <w:t>高炉渣</w:t>
            </w:r>
          </w:p>
        </w:tc>
        <w:tc>
          <w:tcPr>
            <w:tcW w:w="399" w:type="pct"/>
            <w:vAlign w:val="center"/>
          </w:tcPr>
          <w:p w:rsidR="0017756E" w:rsidRDefault="0017756E">
            <w:pPr>
              <w:spacing w:line="312" w:lineRule="auto"/>
              <w:jc w:val="center"/>
              <w:rPr>
                <w:rFonts w:eastAsia="仿宋_GB2312"/>
                <w:bCs/>
                <w:sz w:val="24"/>
              </w:rPr>
            </w:pPr>
          </w:p>
        </w:tc>
        <w:tc>
          <w:tcPr>
            <w:tcW w:w="851" w:type="pct"/>
            <w:vAlign w:val="center"/>
          </w:tcPr>
          <w:p w:rsidR="0017756E" w:rsidRDefault="00416C35">
            <w:pPr>
              <w:spacing w:line="312" w:lineRule="auto"/>
              <w:jc w:val="center"/>
              <w:rPr>
                <w:rFonts w:eastAsia="仿宋_GB2312"/>
                <w:bCs/>
                <w:sz w:val="24"/>
              </w:rPr>
            </w:pPr>
            <w:r>
              <w:rPr>
                <w:rFonts w:eastAsia="仿宋_GB2312"/>
                <w:bCs/>
                <w:sz w:val="24"/>
              </w:rPr>
              <w:t>888266</w:t>
            </w:r>
          </w:p>
        </w:tc>
        <w:tc>
          <w:tcPr>
            <w:tcW w:w="788" w:type="pct"/>
            <w:vAlign w:val="center"/>
          </w:tcPr>
          <w:p w:rsidR="0017756E" w:rsidRDefault="00416C35">
            <w:pPr>
              <w:spacing w:line="312" w:lineRule="auto"/>
              <w:jc w:val="center"/>
              <w:rPr>
                <w:rFonts w:eastAsia="仿宋_GB2312"/>
                <w:bCs/>
                <w:sz w:val="24"/>
              </w:rPr>
            </w:pPr>
            <w:r>
              <w:rPr>
                <w:rFonts w:eastAsia="仿宋_GB2312"/>
                <w:bCs/>
                <w:sz w:val="24"/>
              </w:rPr>
              <w:t>——</w:t>
            </w:r>
          </w:p>
        </w:tc>
        <w:tc>
          <w:tcPr>
            <w:tcW w:w="825" w:type="pct"/>
            <w:vMerge/>
            <w:vAlign w:val="center"/>
          </w:tcPr>
          <w:p w:rsidR="0017756E" w:rsidRDefault="0017756E">
            <w:pPr>
              <w:spacing w:line="312" w:lineRule="auto"/>
              <w:jc w:val="center"/>
              <w:rPr>
                <w:rFonts w:eastAsia="仿宋_GB2312"/>
                <w:bCs/>
                <w:sz w:val="24"/>
              </w:rPr>
            </w:pPr>
          </w:p>
        </w:tc>
        <w:tc>
          <w:tcPr>
            <w:tcW w:w="866" w:type="pct"/>
            <w:vAlign w:val="center"/>
          </w:tcPr>
          <w:p w:rsidR="0017756E" w:rsidRDefault="0017756E">
            <w:pPr>
              <w:spacing w:line="312" w:lineRule="auto"/>
              <w:jc w:val="center"/>
              <w:rPr>
                <w:rFonts w:eastAsia="仿宋_GB2312"/>
                <w:bCs/>
                <w:sz w:val="24"/>
              </w:rPr>
            </w:pPr>
          </w:p>
        </w:tc>
      </w:tr>
      <w:tr w:rsidR="0017756E">
        <w:trPr>
          <w:trHeight w:val="23"/>
          <w:jc w:val="center"/>
        </w:trPr>
        <w:tc>
          <w:tcPr>
            <w:tcW w:w="441" w:type="pct"/>
            <w:vMerge/>
          </w:tcPr>
          <w:p w:rsidR="0017756E" w:rsidRDefault="0017756E">
            <w:pPr>
              <w:spacing w:line="312" w:lineRule="auto"/>
              <w:rPr>
                <w:rFonts w:eastAsia="仿宋_GB2312"/>
                <w:bCs/>
                <w:sz w:val="24"/>
              </w:rPr>
            </w:pPr>
          </w:p>
        </w:tc>
        <w:tc>
          <w:tcPr>
            <w:tcW w:w="827" w:type="pct"/>
            <w:vAlign w:val="center"/>
          </w:tcPr>
          <w:p w:rsidR="0017756E" w:rsidRDefault="00416C35">
            <w:pPr>
              <w:spacing w:line="312" w:lineRule="auto"/>
              <w:jc w:val="center"/>
              <w:rPr>
                <w:rFonts w:eastAsia="仿宋_GB2312"/>
                <w:bCs/>
                <w:sz w:val="24"/>
              </w:rPr>
            </w:pPr>
            <w:r>
              <w:rPr>
                <w:rFonts w:eastAsia="仿宋_GB2312"/>
                <w:bCs/>
                <w:sz w:val="24"/>
              </w:rPr>
              <w:t>脱硫灰</w:t>
            </w:r>
          </w:p>
        </w:tc>
        <w:tc>
          <w:tcPr>
            <w:tcW w:w="399" w:type="pct"/>
            <w:vAlign w:val="center"/>
          </w:tcPr>
          <w:p w:rsidR="0017756E" w:rsidRDefault="0017756E">
            <w:pPr>
              <w:spacing w:line="312" w:lineRule="auto"/>
              <w:jc w:val="center"/>
              <w:rPr>
                <w:rFonts w:eastAsia="仿宋_GB2312"/>
                <w:bCs/>
                <w:sz w:val="24"/>
              </w:rPr>
            </w:pPr>
          </w:p>
        </w:tc>
        <w:tc>
          <w:tcPr>
            <w:tcW w:w="851" w:type="pct"/>
            <w:vAlign w:val="center"/>
          </w:tcPr>
          <w:p w:rsidR="0017756E" w:rsidRDefault="00416C35">
            <w:pPr>
              <w:spacing w:line="312" w:lineRule="auto"/>
              <w:jc w:val="center"/>
              <w:rPr>
                <w:rFonts w:eastAsia="仿宋_GB2312"/>
                <w:bCs/>
                <w:sz w:val="24"/>
              </w:rPr>
            </w:pPr>
            <w:r>
              <w:rPr>
                <w:rFonts w:eastAsia="仿宋_GB2312"/>
                <w:bCs/>
                <w:sz w:val="24"/>
              </w:rPr>
              <w:t>30038</w:t>
            </w:r>
          </w:p>
        </w:tc>
        <w:tc>
          <w:tcPr>
            <w:tcW w:w="788" w:type="pct"/>
            <w:vAlign w:val="center"/>
          </w:tcPr>
          <w:p w:rsidR="0017756E" w:rsidRDefault="00416C35">
            <w:pPr>
              <w:spacing w:line="312" w:lineRule="auto"/>
              <w:jc w:val="center"/>
              <w:rPr>
                <w:rFonts w:eastAsia="仿宋_GB2312"/>
                <w:bCs/>
                <w:sz w:val="24"/>
              </w:rPr>
            </w:pPr>
            <w:r>
              <w:rPr>
                <w:rFonts w:eastAsia="仿宋_GB2312"/>
                <w:bCs/>
                <w:sz w:val="24"/>
              </w:rPr>
              <w:t>——</w:t>
            </w:r>
          </w:p>
        </w:tc>
        <w:tc>
          <w:tcPr>
            <w:tcW w:w="825" w:type="pct"/>
            <w:vMerge/>
            <w:vAlign w:val="center"/>
          </w:tcPr>
          <w:p w:rsidR="0017756E" w:rsidRDefault="0017756E">
            <w:pPr>
              <w:spacing w:line="312" w:lineRule="auto"/>
              <w:jc w:val="center"/>
              <w:rPr>
                <w:rFonts w:eastAsia="仿宋_GB2312"/>
                <w:bCs/>
                <w:sz w:val="24"/>
              </w:rPr>
            </w:pPr>
          </w:p>
        </w:tc>
        <w:tc>
          <w:tcPr>
            <w:tcW w:w="866" w:type="pct"/>
            <w:vAlign w:val="center"/>
          </w:tcPr>
          <w:p w:rsidR="0017756E" w:rsidRDefault="0017756E">
            <w:pPr>
              <w:spacing w:line="312" w:lineRule="auto"/>
              <w:jc w:val="center"/>
              <w:rPr>
                <w:rFonts w:eastAsia="仿宋_GB2312"/>
                <w:bCs/>
                <w:sz w:val="24"/>
              </w:rPr>
            </w:pPr>
          </w:p>
        </w:tc>
      </w:tr>
      <w:tr w:rsidR="0017756E">
        <w:trPr>
          <w:trHeight w:val="23"/>
          <w:jc w:val="center"/>
        </w:trPr>
        <w:tc>
          <w:tcPr>
            <w:tcW w:w="441" w:type="pct"/>
            <w:vMerge/>
          </w:tcPr>
          <w:p w:rsidR="0017756E" w:rsidRDefault="0017756E">
            <w:pPr>
              <w:spacing w:line="312" w:lineRule="auto"/>
              <w:rPr>
                <w:rFonts w:eastAsia="仿宋_GB2312"/>
                <w:bCs/>
                <w:sz w:val="24"/>
              </w:rPr>
            </w:pPr>
          </w:p>
        </w:tc>
        <w:tc>
          <w:tcPr>
            <w:tcW w:w="827" w:type="pct"/>
            <w:vAlign w:val="center"/>
          </w:tcPr>
          <w:p w:rsidR="0017756E" w:rsidRDefault="00416C35">
            <w:pPr>
              <w:spacing w:line="312" w:lineRule="auto"/>
              <w:jc w:val="center"/>
              <w:rPr>
                <w:rFonts w:eastAsia="仿宋_GB2312"/>
                <w:bCs/>
                <w:sz w:val="24"/>
              </w:rPr>
            </w:pPr>
            <w:r>
              <w:rPr>
                <w:rFonts w:eastAsia="仿宋_GB2312"/>
                <w:bCs/>
                <w:sz w:val="24"/>
              </w:rPr>
              <w:t>氧化铁皮</w:t>
            </w:r>
          </w:p>
        </w:tc>
        <w:tc>
          <w:tcPr>
            <w:tcW w:w="399" w:type="pct"/>
            <w:vAlign w:val="center"/>
          </w:tcPr>
          <w:p w:rsidR="0017756E" w:rsidRDefault="0017756E">
            <w:pPr>
              <w:spacing w:line="312" w:lineRule="auto"/>
              <w:jc w:val="center"/>
              <w:rPr>
                <w:rFonts w:eastAsia="仿宋_GB2312"/>
                <w:bCs/>
                <w:sz w:val="24"/>
              </w:rPr>
            </w:pPr>
          </w:p>
        </w:tc>
        <w:tc>
          <w:tcPr>
            <w:tcW w:w="851" w:type="pct"/>
            <w:vAlign w:val="center"/>
          </w:tcPr>
          <w:p w:rsidR="0017756E" w:rsidRDefault="00416C35">
            <w:pPr>
              <w:spacing w:line="312" w:lineRule="auto"/>
              <w:jc w:val="center"/>
              <w:rPr>
                <w:rFonts w:eastAsia="仿宋_GB2312"/>
                <w:bCs/>
                <w:sz w:val="24"/>
              </w:rPr>
            </w:pPr>
            <w:r>
              <w:rPr>
                <w:rFonts w:eastAsia="仿宋_GB2312"/>
                <w:bCs/>
                <w:sz w:val="24"/>
              </w:rPr>
              <w:t>47736</w:t>
            </w:r>
          </w:p>
        </w:tc>
        <w:tc>
          <w:tcPr>
            <w:tcW w:w="788" w:type="pct"/>
            <w:vAlign w:val="center"/>
          </w:tcPr>
          <w:p w:rsidR="0017756E" w:rsidRDefault="00416C35">
            <w:pPr>
              <w:spacing w:line="312" w:lineRule="auto"/>
              <w:jc w:val="center"/>
              <w:rPr>
                <w:rFonts w:eastAsia="仿宋_GB2312"/>
                <w:bCs/>
                <w:sz w:val="24"/>
              </w:rPr>
            </w:pPr>
            <w:r>
              <w:rPr>
                <w:rFonts w:eastAsia="仿宋_GB2312"/>
                <w:bCs/>
                <w:sz w:val="24"/>
              </w:rPr>
              <w:t>——</w:t>
            </w:r>
          </w:p>
        </w:tc>
        <w:tc>
          <w:tcPr>
            <w:tcW w:w="825" w:type="pct"/>
            <w:vMerge/>
            <w:vAlign w:val="center"/>
          </w:tcPr>
          <w:p w:rsidR="0017756E" w:rsidRDefault="0017756E">
            <w:pPr>
              <w:spacing w:line="312" w:lineRule="auto"/>
              <w:jc w:val="center"/>
              <w:rPr>
                <w:rFonts w:eastAsia="仿宋_GB2312"/>
                <w:bCs/>
                <w:sz w:val="24"/>
              </w:rPr>
            </w:pPr>
          </w:p>
        </w:tc>
        <w:tc>
          <w:tcPr>
            <w:tcW w:w="866" w:type="pct"/>
            <w:vAlign w:val="center"/>
          </w:tcPr>
          <w:p w:rsidR="0017756E" w:rsidRDefault="0017756E">
            <w:pPr>
              <w:spacing w:line="312" w:lineRule="auto"/>
              <w:jc w:val="center"/>
              <w:rPr>
                <w:rFonts w:eastAsia="仿宋_GB2312"/>
                <w:bCs/>
                <w:sz w:val="24"/>
              </w:rPr>
            </w:pPr>
          </w:p>
        </w:tc>
      </w:tr>
      <w:tr w:rsidR="0017756E">
        <w:trPr>
          <w:trHeight w:val="23"/>
          <w:jc w:val="center"/>
        </w:trPr>
        <w:tc>
          <w:tcPr>
            <w:tcW w:w="441" w:type="pct"/>
            <w:vMerge/>
          </w:tcPr>
          <w:p w:rsidR="0017756E" w:rsidRDefault="0017756E">
            <w:pPr>
              <w:spacing w:line="312" w:lineRule="auto"/>
              <w:rPr>
                <w:rFonts w:eastAsia="仿宋_GB2312"/>
                <w:bCs/>
                <w:sz w:val="24"/>
              </w:rPr>
            </w:pPr>
          </w:p>
        </w:tc>
        <w:tc>
          <w:tcPr>
            <w:tcW w:w="827" w:type="pct"/>
            <w:vAlign w:val="center"/>
          </w:tcPr>
          <w:p w:rsidR="0017756E" w:rsidRDefault="00416C35">
            <w:pPr>
              <w:spacing w:line="312" w:lineRule="auto"/>
              <w:jc w:val="center"/>
              <w:rPr>
                <w:rFonts w:eastAsia="仿宋_GB2312"/>
                <w:bCs/>
                <w:sz w:val="24"/>
              </w:rPr>
            </w:pPr>
            <w:r>
              <w:rPr>
                <w:rFonts w:eastAsia="仿宋_GB2312"/>
                <w:bCs/>
                <w:sz w:val="24"/>
              </w:rPr>
              <w:t>转炉</w:t>
            </w:r>
            <w:r>
              <w:rPr>
                <w:rFonts w:eastAsia="仿宋_GB2312"/>
                <w:bCs/>
                <w:sz w:val="24"/>
              </w:rPr>
              <w:t>OG</w:t>
            </w:r>
            <w:r>
              <w:rPr>
                <w:rFonts w:eastAsia="仿宋_GB2312"/>
                <w:bCs/>
                <w:sz w:val="24"/>
              </w:rPr>
              <w:t>泥</w:t>
            </w:r>
          </w:p>
        </w:tc>
        <w:tc>
          <w:tcPr>
            <w:tcW w:w="399" w:type="pct"/>
            <w:vAlign w:val="center"/>
          </w:tcPr>
          <w:p w:rsidR="0017756E" w:rsidRDefault="0017756E">
            <w:pPr>
              <w:spacing w:line="312" w:lineRule="auto"/>
              <w:jc w:val="center"/>
              <w:rPr>
                <w:rFonts w:eastAsia="仿宋_GB2312"/>
                <w:bCs/>
                <w:sz w:val="24"/>
              </w:rPr>
            </w:pPr>
          </w:p>
        </w:tc>
        <w:tc>
          <w:tcPr>
            <w:tcW w:w="851" w:type="pct"/>
            <w:vAlign w:val="center"/>
          </w:tcPr>
          <w:p w:rsidR="0017756E" w:rsidRDefault="00416C35">
            <w:pPr>
              <w:spacing w:line="312" w:lineRule="auto"/>
              <w:jc w:val="center"/>
              <w:rPr>
                <w:rFonts w:eastAsia="仿宋_GB2312"/>
                <w:bCs/>
                <w:sz w:val="24"/>
              </w:rPr>
            </w:pPr>
            <w:r>
              <w:rPr>
                <w:rFonts w:eastAsia="仿宋_GB2312"/>
                <w:bCs/>
                <w:sz w:val="24"/>
              </w:rPr>
              <w:t>56821</w:t>
            </w:r>
          </w:p>
        </w:tc>
        <w:tc>
          <w:tcPr>
            <w:tcW w:w="788" w:type="pct"/>
            <w:vAlign w:val="center"/>
          </w:tcPr>
          <w:p w:rsidR="0017756E" w:rsidRDefault="00416C35">
            <w:pPr>
              <w:spacing w:line="312" w:lineRule="auto"/>
              <w:jc w:val="center"/>
              <w:rPr>
                <w:rFonts w:eastAsia="仿宋_GB2312"/>
                <w:bCs/>
                <w:sz w:val="24"/>
              </w:rPr>
            </w:pPr>
            <w:r>
              <w:rPr>
                <w:rFonts w:eastAsia="仿宋_GB2312"/>
                <w:bCs/>
                <w:sz w:val="24"/>
              </w:rPr>
              <w:t>——</w:t>
            </w:r>
          </w:p>
        </w:tc>
        <w:tc>
          <w:tcPr>
            <w:tcW w:w="825" w:type="pct"/>
            <w:vMerge/>
            <w:vAlign w:val="center"/>
          </w:tcPr>
          <w:p w:rsidR="0017756E" w:rsidRDefault="0017756E">
            <w:pPr>
              <w:spacing w:line="312" w:lineRule="auto"/>
              <w:jc w:val="center"/>
              <w:rPr>
                <w:rFonts w:eastAsia="仿宋_GB2312"/>
                <w:bCs/>
                <w:sz w:val="24"/>
              </w:rPr>
            </w:pPr>
          </w:p>
        </w:tc>
        <w:tc>
          <w:tcPr>
            <w:tcW w:w="866" w:type="pct"/>
            <w:vAlign w:val="center"/>
          </w:tcPr>
          <w:p w:rsidR="0017756E" w:rsidRDefault="0017756E">
            <w:pPr>
              <w:spacing w:line="312" w:lineRule="auto"/>
              <w:jc w:val="center"/>
              <w:rPr>
                <w:rFonts w:eastAsia="仿宋_GB2312"/>
                <w:bCs/>
                <w:sz w:val="24"/>
              </w:rPr>
            </w:pPr>
          </w:p>
        </w:tc>
      </w:tr>
      <w:tr w:rsidR="0017756E">
        <w:trPr>
          <w:trHeight w:val="23"/>
          <w:jc w:val="center"/>
        </w:trPr>
        <w:tc>
          <w:tcPr>
            <w:tcW w:w="441" w:type="pct"/>
            <w:vMerge/>
          </w:tcPr>
          <w:p w:rsidR="0017756E" w:rsidRDefault="0017756E">
            <w:pPr>
              <w:spacing w:line="312" w:lineRule="auto"/>
              <w:rPr>
                <w:rFonts w:eastAsia="仿宋_GB2312"/>
                <w:bCs/>
                <w:sz w:val="24"/>
              </w:rPr>
            </w:pPr>
          </w:p>
        </w:tc>
        <w:tc>
          <w:tcPr>
            <w:tcW w:w="827" w:type="pct"/>
            <w:vAlign w:val="center"/>
          </w:tcPr>
          <w:p w:rsidR="0017756E" w:rsidRDefault="00416C35">
            <w:pPr>
              <w:spacing w:line="312" w:lineRule="auto"/>
              <w:jc w:val="center"/>
              <w:rPr>
                <w:rFonts w:eastAsia="仿宋_GB2312"/>
                <w:bCs/>
                <w:sz w:val="24"/>
              </w:rPr>
            </w:pPr>
            <w:r>
              <w:rPr>
                <w:rFonts w:eastAsia="仿宋_GB2312"/>
                <w:bCs/>
                <w:sz w:val="24"/>
              </w:rPr>
              <w:t>除尘灰</w:t>
            </w:r>
          </w:p>
        </w:tc>
        <w:tc>
          <w:tcPr>
            <w:tcW w:w="399" w:type="pct"/>
            <w:vAlign w:val="center"/>
          </w:tcPr>
          <w:p w:rsidR="0017756E" w:rsidRDefault="0017756E">
            <w:pPr>
              <w:spacing w:line="312" w:lineRule="auto"/>
              <w:jc w:val="center"/>
              <w:rPr>
                <w:rFonts w:eastAsia="仿宋_GB2312"/>
                <w:bCs/>
                <w:sz w:val="24"/>
              </w:rPr>
            </w:pPr>
          </w:p>
        </w:tc>
        <w:tc>
          <w:tcPr>
            <w:tcW w:w="851" w:type="pct"/>
            <w:vAlign w:val="center"/>
          </w:tcPr>
          <w:p w:rsidR="0017756E" w:rsidRDefault="00416C35">
            <w:pPr>
              <w:spacing w:line="312" w:lineRule="auto"/>
              <w:jc w:val="center"/>
              <w:rPr>
                <w:rFonts w:eastAsia="仿宋_GB2312"/>
                <w:bCs/>
                <w:sz w:val="24"/>
              </w:rPr>
            </w:pPr>
            <w:r>
              <w:rPr>
                <w:rFonts w:eastAsia="仿宋_GB2312"/>
                <w:bCs/>
                <w:sz w:val="24"/>
              </w:rPr>
              <w:t>4.6690</w:t>
            </w:r>
          </w:p>
        </w:tc>
        <w:tc>
          <w:tcPr>
            <w:tcW w:w="788" w:type="pct"/>
            <w:vAlign w:val="center"/>
          </w:tcPr>
          <w:p w:rsidR="0017756E" w:rsidRDefault="00416C35">
            <w:pPr>
              <w:spacing w:line="312" w:lineRule="auto"/>
              <w:jc w:val="center"/>
              <w:rPr>
                <w:rFonts w:eastAsia="仿宋_GB2312"/>
                <w:bCs/>
                <w:sz w:val="24"/>
              </w:rPr>
            </w:pPr>
            <w:r>
              <w:rPr>
                <w:rFonts w:eastAsia="仿宋_GB2312"/>
                <w:bCs/>
                <w:sz w:val="24"/>
              </w:rPr>
              <w:t>——</w:t>
            </w:r>
          </w:p>
        </w:tc>
        <w:tc>
          <w:tcPr>
            <w:tcW w:w="825" w:type="pct"/>
            <w:vMerge/>
            <w:vAlign w:val="center"/>
          </w:tcPr>
          <w:p w:rsidR="0017756E" w:rsidRDefault="0017756E">
            <w:pPr>
              <w:spacing w:line="312" w:lineRule="auto"/>
              <w:jc w:val="center"/>
              <w:rPr>
                <w:rFonts w:eastAsia="仿宋_GB2312"/>
                <w:bCs/>
                <w:sz w:val="24"/>
              </w:rPr>
            </w:pPr>
          </w:p>
        </w:tc>
        <w:tc>
          <w:tcPr>
            <w:tcW w:w="866" w:type="pct"/>
            <w:vAlign w:val="center"/>
          </w:tcPr>
          <w:p w:rsidR="0017756E" w:rsidRDefault="0017756E">
            <w:pPr>
              <w:spacing w:line="312" w:lineRule="auto"/>
              <w:jc w:val="center"/>
              <w:rPr>
                <w:rFonts w:eastAsia="仿宋_GB2312"/>
                <w:bCs/>
                <w:sz w:val="24"/>
              </w:rPr>
            </w:pPr>
          </w:p>
        </w:tc>
      </w:tr>
      <w:tr w:rsidR="0017756E">
        <w:trPr>
          <w:trHeight w:val="23"/>
          <w:jc w:val="center"/>
        </w:trPr>
        <w:tc>
          <w:tcPr>
            <w:tcW w:w="441" w:type="pct"/>
            <w:vMerge/>
          </w:tcPr>
          <w:p w:rsidR="0017756E" w:rsidRDefault="0017756E">
            <w:pPr>
              <w:spacing w:line="312" w:lineRule="auto"/>
              <w:rPr>
                <w:rFonts w:eastAsia="仿宋_GB2312"/>
                <w:bCs/>
                <w:sz w:val="24"/>
              </w:rPr>
            </w:pPr>
          </w:p>
        </w:tc>
        <w:tc>
          <w:tcPr>
            <w:tcW w:w="827" w:type="pct"/>
            <w:vAlign w:val="center"/>
          </w:tcPr>
          <w:p w:rsidR="0017756E" w:rsidRDefault="00416C35">
            <w:pPr>
              <w:spacing w:line="312" w:lineRule="auto"/>
              <w:jc w:val="center"/>
              <w:rPr>
                <w:rFonts w:eastAsia="仿宋_GB2312"/>
                <w:bCs/>
                <w:sz w:val="24"/>
              </w:rPr>
            </w:pPr>
            <w:r>
              <w:rPr>
                <w:rFonts w:eastAsia="仿宋_GB2312"/>
                <w:bCs/>
                <w:sz w:val="24"/>
              </w:rPr>
              <w:t>废矿物油</w:t>
            </w:r>
          </w:p>
        </w:tc>
        <w:tc>
          <w:tcPr>
            <w:tcW w:w="399" w:type="pct"/>
            <w:vAlign w:val="center"/>
          </w:tcPr>
          <w:p w:rsidR="0017756E" w:rsidRDefault="0017756E">
            <w:pPr>
              <w:spacing w:line="312" w:lineRule="auto"/>
              <w:jc w:val="center"/>
              <w:rPr>
                <w:rFonts w:eastAsia="仿宋_GB2312"/>
                <w:bCs/>
                <w:sz w:val="24"/>
              </w:rPr>
            </w:pPr>
          </w:p>
        </w:tc>
        <w:tc>
          <w:tcPr>
            <w:tcW w:w="851" w:type="pct"/>
            <w:vAlign w:val="center"/>
          </w:tcPr>
          <w:p w:rsidR="0017756E" w:rsidRDefault="00416C35">
            <w:pPr>
              <w:spacing w:line="312" w:lineRule="auto"/>
              <w:jc w:val="center"/>
              <w:rPr>
                <w:rFonts w:eastAsia="仿宋_GB2312"/>
                <w:bCs/>
                <w:sz w:val="24"/>
              </w:rPr>
            </w:pPr>
            <w:r>
              <w:rPr>
                <w:rFonts w:eastAsia="仿宋_GB2312"/>
                <w:bCs/>
                <w:sz w:val="24"/>
              </w:rPr>
              <w:t>9.06</w:t>
            </w:r>
          </w:p>
        </w:tc>
        <w:tc>
          <w:tcPr>
            <w:tcW w:w="788" w:type="pct"/>
            <w:vAlign w:val="center"/>
          </w:tcPr>
          <w:p w:rsidR="0017756E" w:rsidRDefault="00416C35">
            <w:pPr>
              <w:spacing w:line="312" w:lineRule="auto"/>
              <w:jc w:val="center"/>
              <w:rPr>
                <w:rFonts w:eastAsia="仿宋_GB2312"/>
                <w:bCs/>
                <w:sz w:val="24"/>
              </w:rPr>
            </w:pPr>
            <w:r>
              <w:rPr>
                <w:rFonts w:eastAsia="仿宋_GB2312"/>
                <w:bCs/>
                <w:sz w:val="24"/>
              </w:rPr>
              <w:t>——</w:t>
            </w:r>
          </w:p>
        </w:tc>
        <w:tc>
          <w:tcPr>
            <w:tcW w:w="825" w:type="pct"/>
            <w:vMerge/>
            <w:vAlign w:val="center"/>
          </w:tcPr>
          <w:p w:rsidR="0017756E" w:rsidRDefault="0017756E">
            <w:pPr>
              <w:spacing w:line="312" w:lineRule="auto"/>
              <w:jc w:val="center"/>
              <w:rPr>
                <w:rFonts w:eastAsia="仿宋_GB2312"/>
                <w:bCs/>
                <w:sz w:val="24"/>
              </w:rPr>
            </w:pPr>
          </w:p>
        </w:tc>
        <w:tc>
          <w:tcPr>
            <w:tcW w:w="866" w:type="pct"/>
            <w:vAlign w:val="center"/>
          </w:tcPr>
          <w:p w:rsidR="0017756E" w:rsidRDefault="0017756E">
            <w:pPr>
              <w:spacing w:line="312" w:lineRule="auto"/>
              <w:jc w:val="center"/>
              <w:rPr>
                <w:rFonts w:eastAsia="仿宋_GB2312"/>
                <w:bCs/>
                <w:sz w:val="24"/>
              </w:rPr>
            </w:pPr>
          </w:p>
        </w:tc>
      </w:tr>
      <w:tr w:rsidR="0017756E">
        <w:trPr>
          <w:trHeight w:val="23"/>
          <w:jc w:val="center"/>
        </w:trPr>
        <w:tc>
          <w:tcPr>
            <w:tcW w:w="441" w:type="pct"/>
            <w:vMerge/>
          </w:tcPr>
          <w:p w:rsidR="0017756E" w:rsidRDefault="0017756E">
            <w:pPr>
              <w:spacing w:line="312" w:lineRule="auto"/>
              <w:rPr>
                <w:rFonts w:eastAsia="仿宋_GB2312"/>
                <w:bCs/>
                <w:sz w:val="24"/>
              </w:rPr>
            </w:pPr>
          </w:p>
        </w:tc>
        <w:tc>
          <w:tcPr>
            <w:tcW w:w="827" w:type="pct"/>
            <w:vAlign w:val="center"/>
          </w:tcPr>
          <w:p w:rsidR="0017756E" w:rsidRDefault="00416C35">
            <w:pPr>
              <w:spacing w:line="312" w:lineRule="auto"/>
              <w:jc w:val="center"/>
              <w:rPr>
                <w:rFonts w:eastAsia="仿宋_GB2312"/>
                <w:bCs/>
                <w:sz w:val="24"/>
              </w:rPr>
            </w:pPr>
            <w:r>
              <w:rPr>
                <w:rFonts w:eastAsia="仿宋_GB2312"/>
                <w:bCs/>
                <w:sz w:val="24"/>
              </w:rPr>
              <w:t>废水浮油</w:t>
            </w:r>
          </w:p>
        </w:tc>
        <w:tc>
          <w:tcPr>
            <w:tcW w:w="399" w:type="pct"/>
            <w:vAlign w:val="center"/>
          </w:tcPr>
          <w:p w:rsidR="0017756E" w:rsidRDefault="0017756E">
            <w:pPr>
              <w:spacing w:line="312" w:lineRule="auto"/>
              <w:jc w:val="center"/>
              <w:rPr>
                <w:rFonts w:eastAsia="仿宋_GB2312"/>
                <w:bCs/>
                <w:sz w:val="24"/>
              </w:rPr>
            </w:pPr>
          </w:p>
        </w:tc>
        <w:tc>
          <w:tcPr>
            <w:tcW w:w="851" w:type="pct"/>
            <w:vAlign w:val="center"/>
          </w:tcPr>
          <w:p w:rsidR="0017756E" w:rsidRDefault="00416C35">
            <w:pPr>
              <w:spacing w:line="312" w:lineRule="auto"/>
              <w:jc w:val="center"/>
              <w:rPr>
                <w:rFonts w:eastAsia="仿宋_GB2312"/>
                <w:bCs/>
                <w:sz w:val="24"/>
              </w:rPr>
            </w:pPr>
            <w:r>
              <w:rPr>
                <w:rFonts w:eastAsia="仿宋_GB2312"/>
                <w:bCs/>
                <w:sz w:val="24"/>
              </w:rPr>
              <w:t>22.28</w:t>
            </w:r>
          </w:p>
        </w:tc>
        <w:tc>
          <w:tcPr>
            <w:tcW w:w="788" w:type="pct"/>
            <w:vAlign w:val="center"/>
          </w:tcPr>
          <w:p w:rsidR="0017756E" w:rsidRDefault="00416C35">
            <w:pPr>
              <w:spacing w:line="312" w:lineRule="auto"/>
              <w:jc w:val="center"/>
              <w:rPr>
                <w:rFonts w:eastAsia="仿宋_GB2312"/>
                <w:bCs/>
                <w:sz w:val="24"/>
              </w:rPr>
            </w:pPr>
            <w:r>
              <w:rPr>
                <w:rFonts w:eastAsia="仿宋_GB2312"/>
                <w:bCs/>
                <w:sz w:val="24"/>
              </w:rPr>
              <w:t>——</w:t>
            </w:r>
          </w:p>
        </w:tc>
        <w:tc>
          <w:tcPr>
            <w:tcW w:w="825" w:type="pct"/>
            <w:vMerge/>
            <w:vAlign w:val="center"/>
          </w:tcPr>
          <w:p w:rsidR="0017756E" w:rsidRDefault="0017756E">
            <w:pPr>
              <w:spacing w:line="312" w:lineRule="auto"/>
              <w:jc w:val="center"/>
              <w:rPr>
                <w:rFonts w:eastAsia="仿宋_GB2312"/>
                <w:bCs/>
                <w:sz w:val="24"/>
              </w:rPr>
            </w:pPr>
          </w:p>
        </w:tc>
        <w:tc>
          <w:tcPr>
            <w:tcW w:w="866" w:type="pct"/>
            <w:vAlign w:val="center"/>
          </w:tcPr>
          <w:p w:rsidR="0017756E" w:rsidRDefault="0017756E">
            <w:pPr>
              <w:spacing w:line="312" w:lineRule="auto"/>
              <w:jc w:val="center"/>
              <w:rPr>
                <w:rFonts w:eastAsia="仿宋_GB2312"/>
                <w:bCs/>
                <w:sz w:val="24"/>
              </w:rPr>
            </w:pPr>
          </w:p>
        </w:tc>
      </w:tr>
      <w:tr w:rsidR="0017756E">
        <w:trPr>
          <w:trHeight w:val="23"/>
          <w:jc w:val="center"/>
        </w:trPr>
        <w:tc>
          <w:tcPr>
            <w:tcW w:w="441" w:type="pct"/>
            <w:vMerge/>
          </w:tcPr>
          <w:p w:rsidR="0017756E" w:rsidRDefault="0017756E">
            <w:pPr>
              <w:spacing w:line="312" w:lineRule="auto"/>
              <w:rPr>
                <w:rFonts w:eastAsia="仿宋_GB2312"/>
                <w:bCs/>
                <w:sz w:val="24"/>
              </w:rPr>
            </w:pPr>
          </w:p>
        </w:tc>
        <w:tc>
          <w:tcPr>
            <w:tcW w:w="827" w:type="pct"/>
            <w:vAlign w:val="center"/>
          </w:tcPr>
          <w:p w:rsidR="0017756E" w:rsidRDefault="00416C35">
            <w:pPr>
              <w:spacing w:line="312" w:lineRule="auto"/>
              <w:jc w:val="center"/>
              <w:rPr>
                <w:rFonts w:eastAsia="仿宋_GB2312"/>
                <w:bCs/>
                <w:sz w:val="24"/>
              </w:rPr>
            </w:pPr>
            <w:r>
              <w:rPr>
                <w:rFonts w:eastAsia="仿宋_GB2312"/>
                <w:bCs/>
                <w:sz w:val="24"/>
              </w:rPr>
              <w:t>废油泥</w:t>
            </w:r>
          </w:p>
        </w:tc>
        <w:tc>
          <w:tcPr>
            <w:tcW w:w="399" w:type="pct"/>
            <w:vAlign w:val="center"/>
          </w:tcPr>
          <w:p w:rsidR="0017756E" w:rsidRDefault="0017756E">
            <w:pPr>
              <w:spacing w:line="312" w:lineRule="auto"/>
              <w:jc w:val="center"/>
              <w:rPr>
                <w:rFonts w:eastAsia="仿宋_GB2312"/>
                <w:bCs/>
                <w:sz w:val="24"/>
              </w:rPr>
            </w:pPr>
          </w:p>
        </w:tc>
        <w:tc>
          <w:tcPr>
            <w:tcW w:w="851" w:type="pct"/>
            <w:vAlign w:val="center"/>
          </w:tcPr>
          <w:p w:rsidR="0017756E" w:rsidRDefault="00416C35">
            <w:pPr>
              <w:spacing w:line="312" w:lineRule="auto"/>
              <w:jc w:val="center"/>
              <w:rPr>
                <w:rFonts w:eastAsia="仿宋_GB2312"/>
                <w:bCs/>
                <w:sz w:val="24"/>
              </w:rPr>
            </w:pPr>
            <w:r>
              <w:rPr>
                <w:rFonts w:eastAsia="仿宋_GB2312"/>
                <w:bCs/>
                <w:sz w:val="24"/>
              </w:rPr>
              <w:t>61.04</w:t>
            </w:r>
          </w:p>
        </w:tc>
        <w:tc>
          <w:tcPr>
            <w:tcW w:w="788" w:type="pct"/>
            <w:vAlign w:val="center"/>
          </w:tcPr>
          <w:p w:rsidR="0017756E" w:rsidRDefault="00416C35">
            <w:pPr>
              <w:spacing w:line="312" w:lineRule="auto"/>
              <w:jc w:val="center"/>
              <w:rPr>
                <w:rFonts w:eastAsia="仿宋_GB2312"/>
                <w:bCs/>
                <w:sz w:val="24"/>
              </w:rPr>
            </w:pPr>
            <w:r>
              <w:rPr>
                <w:rFonts w:eastAsia="仿宋_GB2312"/>
                <w:bCs/>
                <w:sz w:val="24"/>
              </w:rPr>
              <w:t>——</w:t>
            </w:r>
          </w:p>
        </w:tc>
        <w:tc>
          <w:tcPr>
            <w:tcW w:w="825" w:type="pct"/>
            <w:vMerge/>
            <w:vAlign w:val="center"/>
          </w:tcPr>
          <w:p w:rsidR="0017756E" w:rsidRDefault="0017756E">
            <w:pPr>
              <w:spacing w:line="312" w:lineRule="auto"/>
              <w:jc w:val="center"/>
              <w:rPr>
                <w:rFonts w:eastAsia="仿宋_GB2312"/>
                <w:bCs/>
                <w:sz w:val="24"/>
              </w:rPr>
            </w:pPr>
          </w:p>
        </w:tc>
        <w:tc>
          <w:tcPr>
            <w:tcW w:w="866" w:type="pct"/>
            <w:vAlign w:val="center"/>
          </w:tcPr>
          <w:p w:rsidR="0017756E" w:rsidRDefault="0017756E">
            <w:pPr>
              <w:spacing w:line="312" w:lineRule="auto"/>
              <w:jc w:val="center"/>
              <w:rPr>
                <w:rFonts w:eastAsia="仿宋_GB2312"/>
                <w:bCs/>
                <w:sz w:val="24"/>
              </w:rPr>
            </w:pPr>
          </w:p>
        </w:tc>
      </w:tr>
      <w:tr w:rsidR="0017756E">
        <w:trPr>
          <w:trHeight w:val="23"/>
          <w:jc w:val="center"/>
        </w:trPr>
        <w:tc>
          <w:tcPr>
            <w:tcW w:w="441" w:type="pct"/>
            <w:vMerge/>
          </w:tcPr>
          <w:p w:rsidR="0017756E" w:rsidRDefault="0017756E">
            <w:pPr>
              <w:spacing w:line="312" w:lineRule="auto"/>
              <w:rPr>
                <w:rFonts w:eastAsia="仿宋_GB2312"/>
                <w:bCs/>
                <w:sz w:val="24"/>
              </w:rPr>
            </w:pPr>
          </w:p>
        </w:tc>
        <w:tc>
          <w:tcPr>
            <w:tcW w:w="827" w:type="pct"/>
            <w:vAlign w:val="center"/>
          </w:tcPr>
          <w:p w:rsidR="0017756E" w:rsidRDefault="00416C35">
            <w:pPr>
              <w:spacing w:line="312" w:lineRule="auto"/>
              <w:jc w:val="center"/>
              <w:rPr>
                <w:rFonts w:eastAsia="仿宋_GB2312"/>
                <w:bCs/>
                <w:sz w:val="24"/>
              </w:rPr>
            </w:pPr>
            <w:r>
              <w:rPr>
                <w:rFonts w:eastAsia="仿宋_GB2312"/>
                <w:bCs/>
                <w:sz w:val="24"/>
              </w:rPr>
              <w:t>含油废物</w:t>
            </w:r>
          </w:p>
        </w:tc>
        <w:tc>
          <w:tcPr>
            <w:tcW w:w="399" w:type="pct"/>
            <w:vAlign w:val="center"/>
          </w:tcPr>
          <w:p w:rsidR="0017756E" w:rsidRDefault="0017756E">
            <w:pPr>
              <w:spacing w:line="312" w:lineRule="auto"/>
              <w:jc w:val="center"/>
              <w:rPr>
                <w:rFonts w:eastAsia="仿宋_GB2312"/>
                <w:bCs/>
                <w:sz w:val="24"/>
              </w:rPr>
            </w:pPr>
          </w:p>
        </w:tc>
        <w:tc>
          <w:tcPr>
            <w:tcW w:w="851" w:type="pct"/>
            <w:vAlign w:val="center"/>
          </w:tcPr>
          <w:p w:rsidR="0017756E" w:rsidRDefault="00416C35">
            <w:pPr>
              <w:spacing w:line="312" w:lineRule="auto"/>
              <w:jc w:val="center"/>
              <w:rPr>
                <w:rFonts w:eastAsia="仿宋_GB2312"/>
                <w:bCs/>
                <w:sz w:val="24"/>
              </w:rPr>
            </w:pPr>
            <w:r>
              <w:rPr>
                <w:rFonts w:eastAsia="仿宋_GB2312"/>
                <w:bCs/>
                <w:sz w:val="24"/>
              </w:rPr>
              <w:t>57.74</w:t>
            </w:r>
          </w:p>
        </w:tc>
        <w:tc>
          <w:tcPr>
            <w:tcW w:w="788" w:type="pct"/>
            <w:vAlign w:val="center"/>
          </w:tcPr>
          <w:p w:rsidR="0017756E" w:rsidRDefault="00416C35">
            <w:pPr>
              <w:spacing w:line="312" w:lineRule="auto"/>
              <w:jc w:val="center"/>
              <w:rPr>
                <w:rFonts w:eastAsia="仿宋_GB2312"/>
                <w:bCs/>
                <w:sz w:val="24"/>
              </w:rPr>
            </w:pPr>
            <w:r>
              <w:rPr>
                <w:rFonts w:eastAsia="仿宋_GB2312"/>
                <w:bCs/>
                <w:sz w:val="24"/>
              </w:rPr>
              <w:t>——</w:t>
            </w:r>
          </w:p>
        </w:tc>
        <w:tc>
          <w:tcPr>
            <w:tcW w:w="825" w:type="pct"/>
            <w:vMerge/>
            <w:vAlign w:val="center"/>
          </w:tcPr>
          <w:p w:rsidR="0017756E" w:rsidRDefault="0017756E">
            <w:pPr>
              <w:spacing w:line="312" w:lineRule="auto"/>
              <w:jc w:val="center"/>
              <w:rPr>
                <w:rFonts w:eastAsia="仿宋_GB2312"/>
                <w:bCs/>
                <w:sz w:val="24"/>
              </w:rPr>
            </w:pPr>
          </w:p>
        </w:tc>
        <w:tc>
          <w:tcPr>
            <w:tcW w:w="866" w:type="pct"/>
            <w:vAlign w:val="center"/>
          </w:tcPr>
          <w:p w:rsidR="0017756E" w:rsidRDefault="0017756E">
            <w:pPr>
              <w:spacing w:line="312" w:lineRule="auto"/>
              <w:jc w:val="center"/>
              <w:rPr>
                <w:rFonts w:eastAsia="仿宋_GB2312"/>
                <w:bCs/>
                <w:sz w:val="24"/>
              </w:rPr>
            </w:pPr>
          </w:p>
        </w:tc>
      </w:tr>
      <w:tr w:rsidR="0017756E">
        <w:trPr>
          <w:trHeight w:val="23"/>
          <w:jc w:val="center"/>
        </w:trPr>
        <w:tc>
          <w:tcPr>
            <w:tcW w:w="441" w:type="pct"/>
            <w:vMerge/>
          </w:tcPr>
          <w:p w:rsidR="0017756E" w:rsidRDefault="0017756E">
            <w:pPr>
              <w:spacing w:line="312" w:lineRule="auto"/>
              <w:rPr>
                <w:rFonts w:eastAsia="仿宋_GB2312"/>
                <w:bCs/>
                <w:sz w:val="24"/>
              </w:rPr>
            </w:pPr>
          </w:p>
        </w:tc>
        <w:tc>
          <w:tcPr>
            <w:tcW w:w="827" w:type="pct"/>
            <w:vAlign w:val="center"/>
          </w:tcPr>
          <w:p w:rsidR="0017756E" w:rsidRDefault="00416C35">
            <w:pPr>
              <w:spacing w:line="312" w:lineRule="auto"/>
              <w:jc w:val="center"/>
              <w:rPr>
                <w:rFonts w:eastAsia="仿宋_GB2312"/>
                <w:bCs/>
                <w:sz w:val="24"/>
              </w:rPr>
            </w:pPr>
            <w:r>
              <w:rPr>
                <w:rFonts w:eastAsia="仿宋_GB2312"/>
                <w:bCs/>
                <w:sz w:val="24"/>
              </w:rPr>
              <w:t>废油桶</w:t>
            </w:r>
          </w:p>
        </w:tc>
        <w:tc>
          <w:tcPr>
            <w:tcW w:w="399" w:type="pct"/>
            <w:vAlign w:val="center"/>
          </w:tcPr>
          <w:p w:rsidR="0017756E" w:rsidRDefault="0017756E">
            <w:pPr>
              <w:spacing w:line="312" w:lineRule="auto"/>
              <w:jc w:val="center"/>
              <w:rPr>
                <w:rFonts w:eastAsia="仿宋_GB2312"/>
                <w:bCs/>
                <w:sz w:val="24"/>
              </w:rPr>
            </w:pPr>
          </w:p>
        </w:tc>
        <w:tc>
          <w:tcPr>
            <w:tcW w:w="851" w:type="pct"/>
            <w:vAlign w:val="center"/>
          </w:tcPr>
          <w:p w:rsidR="0017756E" w:rsidRDefault="00416C35">
            <w:pPr>
              <w:spacing w:line="312" w:lineRule="auto"/>
              <w:jc w:val="center"/>
              <w:rPr>
                <w:rFonts w:eastAsia="仿宋_GB2312"/>
                <w:bCs/>
                <w:sz w:val="24"/>
              </w:rPr>
            </w:pPr>
            <w:r>
              <w:rPr>
                <w:rFonts w:eastAsia="仿宋_GB2312"/>
                <w:bCs/>
                <w:sz w:val="24"/>
              </w:rPr>
              <w:t>59.48</w:t>
            </w:r>
          </w:p>
        </w:tc>
        <w:tc>
          <w:tcPr>
            <w:tcW w:w="788" w:type="pct"/>
            <w:vAlign w:val="center"/>
          </w:tcPr>
          <w:p w:rsidR="0017756E" w:rsidRDefault="00416C35">
            <w:pPr>
              <w:spacing w:line="312" w:lineRule="auto"/>
              <w:jc w:val="center"/>
              <w:rPr>
                <w:rFonts w:eastAsia="仿宋_GB2312"/>
                <w:bCs/>
                <w:sz w:val="24"/>
              </w:rPr>
            </w:pPr>
            <w:r>
              <w:rPr>
                <w:rFonts w:eastAsia="仿宋_GB2312"/>
                <w:bCs/>
                <w:sz w:val="24"/>
              </w:rPr>
              <w:t>——</w:t>
            </w:r>
          </w:p>
        </w:tc>
        <w:tc>
          <w:tcPr>
            <w:tcW w:w="825" w:type="pct"/>
            <w:vMerge/>
            <w:vAlign w:val="center"/>
          </w:tcPr>
          <w:p w:rsidR="0017756E" w:rsidRDefault="0017756E">
            <w:pPr>
              <w:spacing w:line="312" w:lineRule="auto"/>
              <w:jc w:val="center"/>
              <w:rPr>
                <w:rFonts w:eastAsia="仿宋_GB2312"/>
                <w:bCs/>
                <w:sz w:val="24"/>
              </w:rPr>
            </w:pPr>
          </w:p>
        </w:tc>
        <w:tc>
          <w:tcPr>
            <w:tcW w:w="866" w:type="pct"/>
            <w:vAlign w:val="center"/>
          </w:tcPr>
          <w:p w:rsidR="0017756E" w:rsidRDefault="0017756E">
            <w:pPr>
              <w:spacing w:line="312" w:lineRule="auto"/>
              <w:jc w:val="center"/>
              <w:rPr>
                <w:rFonts w:eastAsia="仿宋_GB2312"/>
                <w:bCs/>
                <w:sz w:val="24"/>
              </w:rPr>
            </w:pPr>
          </w:p>
        </w:tc>
      </w:tr>
    </w:tbl>
    <w:p w:rsidR="0017756E" w:rsidRDefault="00416C35">
      <w:pPr>
        <w:rPr>
          <w:rFonts w:ascii="宋体" w:cs="仿宋_GB2312"/>
          <w:bCs/>
          <w:sz w:val="28"/>
          <w:szCs w:val="28"/>
        </w:rPr>
      </w:pPr>
      <w:r>
        <w:rPr>
          <w:rFonts w:ascii="宋体" w:cs="仿宋_GB2312" w:hint="eastAsia"/>
          <w:bCs/>
          <w:sz w:val="28"/>
          <w:szCs w:val="28"/>
        </w:rPr>
        <w:t>注：根据企业排污许可证上规定污染物种类填写。</w:t>
      </w:r>
    </w:p>
    <w:p w:rsidR="0017756E" w:rsidRDefault="00416C35">
      <w:pPr>
        <w:widowControl/>
        <w:jc w:val="left"/>
        <w:rPr>
          <w:rFonts w:ascii="宋体" w:eastAsia="黑体" w:cs="仿宋_GB2312"/>
          <w:bCs/>
          <w:sz w:val="28"/>
          <w:szCs w:val="28"/>
        </w:rPr>
      </w:pPr>
      <w:r>
        <w:rPr>
          <w:rFonts w:ascii="宋体" w:eastAsia="黑体" w:cs="仿宋_GB2312"/>
          <w:bCs/>
          <w:sz w:val="28"/>
          <w:szCs w:val="28"/>
        </w:rPr>
        <w:br w:type="page"/>
      </w:r>
    </w:p>
    <w:p w:rsidR="0017756E" w:rsidRDefault="00416C35">
      <w:pPr>
        <w:spacing w:afterLines="50" w:after="156"/>
        <w:jc w:val="center"/>
        <w:outlineLvl w:val="0"/>
        <w:rPr>
          <w:rFonts w:eastAsia="黑体" w:cs="黑体"/>
          <w:sz w:val="36"/>
          <w:szCs w:val="36"/>
        </w:rPr>
      </w:pPr>
      <w:r>
        <w:rPr>
          <w:rFonts w:eastAsia="黑体" w:cs="黑体" w:hint="eastAsia"/>
          <w:sz w:val="36"/>
          <w:szCs w:val="36"/>
        </w:rPr>
        <w:t>四、钢铁企业绿色高质量发展指数自测</w:t>
      </w:r>
    </w:p>
    <w:p w:rsidR="0017756E" w:rsidRDefault="00416C35">
      <w:pPr>
        <w:spacing w:afterLines="50" w:after="156"/>
        <w:jc w:val="center"/>
        <w:rPr>
          <w:rFonts w:asciiTheme="minorEastAsia" w:eastAsiaTheme="minorEastAsia" w:hAnsiTheme="minorEastAsia" w:cs="等线"/>
          <w:color w:val="000000"/>
          <w:sz w:val="24"/>
        </w:rPr>
      </w:pPr>
      <w:r>
        <w:rPr>
          <w:rFonts w:asciiTheme="minorEastAsia" w:eastAsiaTheme="minorEastAsia" w:hAnsiTheme="minorEastAsia" w:cs="等线" w:hint="eastAsia"/>
          <w:color w:val="000000"/>
          <w:sz w:val="24"/>
        </w:rPr>
        <w:t>具体要求见《钢铁企业绿色高质量发展指数》(</w:t>
      </w:r>
      <w:r>
        <w:rPr>
          <w:rFonts w:asciiTheme="minorEastAsia" w:eastAsiaTheme="minorEastAsia" w:hAnsiTheme="minorEastAsia" w:cs="等线"/>
          <w:color w:val="000000"/>
          <w:sz w:val="24"/>
        </w:rPr>
        <w:t>T/CISA</w:t>
      </w:r>
      <w:r>
        <w:rPr>
          <w:rFonts w:asciiTheme="minorEastAsia" w:eastAsiaTheme="minorEastAsia" w:hAnsiTheme="minorEastAsia" w:cs="等线" w:hint="eastAsia"/>
          <w:color w:val="000000"/>
          <w:sz w:val="24"/>
        </w:rPr>
        <w:t xml:space="preserve"> </w:t>
      </w:r>
      <w:r>
        <w:rPr>
          <w:rFonts w:asciiTheme="minorEastAsia" w:eastAsiaTheme="minorEastAsia" w:hAnsiTheme="minorEastAsia" w:cs="等线"/>
          <w:color w:val="000000"/>
          <w:sz w:val="24"/>
        </w:rPr>
        <w:t>044-2020</w:t>
      </w:r>
      <w:r>
        <w:rPr>
          <w:rFonts w:asciiTheme="minorEastAsia" w:eastAsiaTheme="minorEastAsia" w:hAnsiTheme="minorEastAsia" w:cs="等线" w:hint="eastAsia"/>
          <w:color w:val="000000"/>
          <w:sz w:val="24"/>
        </w:rPr>
        <w:t>)团体标准</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42"/>
        <w:gridCol w:w="2545"/>
        <w:gridCol w:w="985"/>
        <w:gridCol w:w="3591"/>
        <w:gridCol w:w="729"/>
      </w:tblGrid>
      <w:tr w:rsidR="0017756E">
        <w:trPr>
          <w:trHeight w:val="23"/>
          <w:tblHeader/>
          <w:jc w:val="center"/>
        </w:trPr>
        <w:tc>
          <w:tcPr>
            <w:tcW w:w="289" w:type="pct"/>
            <w:vAlign w:val="center"/>
          </w:tcPr>
          <w:p w:rsidR="0017756E" w:rsidRDefault="00416C35">
            <w:pPr>
              <w:widowControl/>
              <w:spacing w:line="240" w:lineRule="atLeast"/>
              <w:contextualSpacing/>
              <w:jc w:val="center"/>
              <w:rPr>
                <w:rFonts w:eastAsia="仿宋_GB2312"/>
                <w:b/>
                <w:bCs/>
                <w:color w:val="000000"/>
                <w:kern w:val="0"/>
                <w:sz w:val="24"/>
              </w:rPr>
            </w:pPr>
            <w:r>
              <w:rPr>
                <w:rFonts w:eastAsia="仿宋_GB2312"/>
                <w:b/>
                <w:bCs/>
                <w:color w:val="000000"/>
                <w:kern w:val="0"/>
                <w:sz w:val="24"/>
              </w:rPr>
              <w:t>序号</w:t>
            </w:r>
          </w:p>
        </w:tc>
        <w:tc>
          <w:tcPr>
            <w:tcW w:w="455" w:type="pct"/>
            <w:vAlign w:val="center"/>
          </w:tcPr>
          <w:p w:rsidR="0017756E" w:rsidRDefault="00416C35">
            <w:pPr>
              <w:widowControl/>
              <w:spacing w:line="240" w:lineRule="atLeast"/>
              <w:contextualSpacing/>
              <w:jc w:val="center"/>
              <w:rPr>
                <w:rFonts w:eastAsia="仿宋_GB2312"/>
                <w:b/>
                <w:bCs/>
                <w:color w:val="000000"/>
                <w:kern w:val="0"/>
                <w:sz w:val="24"/>
              </w:rPr>
            </w:pPr>
            <w:r>
              <w:rPr>
                <w:rFonts w:eastAsia="仿宋_GB2312"/>
                <w:b/>
                <w:bCs/>
                <w:color w:val="000000"/>
                <w:kern w:val="0"/>
                <w:sz w:val="24"/>
              </w:rPr>
              <w:t>指标分类</w:t>
            </w:r>
          </w:p>
        </w:tc>
        <w:tc>
          <w:tcPr>
            <w:tcW w:w="1379" w:type="pct"/>
            <w:vAlign w:val="center"/>
          </w:tcPr>
          <w:p w:rsidR="0017756E" w:rsidRDefault="00416C35">
            <w:pPr>
              <w:widowControl/>
              <w:spacing w:line="240" w:lineRule="atLeast"/>
              <w:contextualSpacing/>
              <w:jc w:val="center"/>
              <w:rPr>
                <w:rFonts w:eastAsia="仿宋_GB2312"/>
                <w:b/>
                <w:bCs/>
                <w:color w:val="000000"/>
                <w:kern w:val="0"/>
                <w:sz w:val="24"/>
              </w:rPr>
            </w:pPr>
            <w:r>
              <w:rPr>
                <w:rFonts w:eastAsia="仿宋_GB2312"/>
                <w:b/>
                <w:bCs/>
                <w:color w:val="000000"/>
                <w:kern w:val="0"/>
                <w:sz w:val="24"/>
              </w:rPr>
              <w:t>指标名称</w:t>
            </w:r>
          </w:p>
        </w:tc>
        <w:tc>
          <w:tcPr>
            <w:tcW w:w="534" w:type="pct"/>
            <w:vAlign w:val="center"/>
          </w:tcPr>
          <w:p w:rsidR="0017756E" w:rsidRDefault="00416C35">
            <w:pPr>
              <w:widowControl/>
              <w:spacing w:line="240" w:lineRule="atLeast"/>
              <w:contextualSpacing/>
              <w:jc w:val="center"/>
              <w:rPr>
                <w:rFonts w:eastAsia="仿宋_GB2312"/>
                <w:b/>
                <w:bCs/>
                <w:color w:val="000000"/>
                <w:kern w:val="0"/>
                <w:sz w:val="24"/>
              </w:rPr>
            </w:pPr>
            <w:r>
              <w:rPr>
                <w:rFonts w:eastAsia="仿宋_GB2312"/>
                <w:b/>
                <w:bCs/>
                <w:color w:val="000000"/>
                <w:kern w:val="0"/>
                <w:sz w:val="24"/>
              </w:rPr>
              <w:t>单位</w:t>
            </w:r>
          </w:p>
        </w:tc>
        <w:tc>
          <w:tcPr>
            <w:tcW w:w="1946" w:type="pct"/>
            <w:vAlign w:val="center"/>
          </w:tcPr>
          <w:p w:rsidR="0017756E" w:rsidRDefault="00416C35">
            <w:pPr>
              <w:widowControl/>
              <w:spacing w:line="240" w:lineRule="atLeast"/>
              <w:contextualSpacing/>
              <w:jc w:val="center"/>
              <w:rPr>
                <w:rFonts w:eastAsia="仿宋_GB2312"/>
                <w:b/>
                <w:bCs/>
                <w:color w:val="000000"/>
                <w:kern w:val="0"/>
                <w:sz w:val="24"/>
              </w:rPr>
            </w:pPr>
            <w:r>
              <w:rPr>
                <w:rFonts w:eastAsia="仿宋_GB2312"/>
                <w:b/>
                <w:bCs/>
                <w:color w:val="000000"/>
                <w:kern w:val="0"/>
                <w:sz w:val="24"/>
              </w:rPr>
              <w:t>实际值</w:t>
            </w:r>
          </w:p>
        </w:tc>
        <w:tc>
          <w:tcPr>
            <w:tcW w:w="394" w:type="pct"/>
            <w:vAlign w:val="center"/>
          </w:tcPr>
          <w:p w:rsidR="0017756E" w:rsidRDefault="00416C35">
            <w:pPr>
              <w:widowControl/>
              <w:spacing w:line="240" w:lineRule="atLeast"/>
              <w:contextualSpacing/>
              <w:jc w:val="center"/>
              <w:rPr>
                <w:rFonts w:eastAsia="仿宋_GB2312"/>
                <w:b/>
                <w:bCs/>
                <w:color w:val="000000"/>
                <w:kern w:val="0"/>
                <w:sz w:val="24"/>
              </w:rPr>
            </w:pPr>
            <w:r>
              <w:rPr>
                <w:rFonts w:eastAsia="仿宋_GB2312"/>
                <w:b/>
                <w:bCs/>
                <w:color w:val="000000"/>
                <w:kern w:val="0"/>
                <w:sz w:val="24"/>
              </w:rPr>
              <w:t>自测分</w:t>
            </w:r>
          </w:p>
        </w:tc>
      </w:tr>
      <w:tr w:rsidR="0017756E">
        <w:trPr>
          <w:trHeight w:val="23"/>
          <w:jc w:val="center"/>
        </w:trPr>
        <w:tc>
          <w:tcPr>
            <w:tcW w:w="289"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1</w:t>
            </w:r>
          </w:p>
        </w:tc>
        <w:tc>
          <w:tcPr>
            <w:tcW w:w="455" w:type="pct"/>
            <w:vMerge w:val="restar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装备技术</w:t>
            </w:r>
          </w:p>
        </w:tc>
        <w:tc>
          <w:tcPr>
            <w:tcW w:w="1379" w:type="pct"/>
            <w:vAlign w:val="center"/>
          </w:tcPr>
          <w:p w:rsidR="0017756E" w:rsidRDefault="00416C35">
            <w:pPr>
              <w:widowControl/>
              <w:spacing w:line="240" w:lineRule="atLeast"/>
              <w:contextualSpacing/>
              <w:jc w:val="left"/>
              <w:rPr>
                <w:rFonts w:eastAsia="仿宋_GB2312"/>
                <w:color w:val="000000"/>
                <w:kern w:val="0"/>
                <w:sz w:val="24"/>
              </w:rPr>
            </w:pPr>
            <w:r>
              <w:rPr>
                <w:rFonts w:eastAsia="仿宋_GB2312"/>
                <w:color w:val="000000"/>
                <w:kern w:val="0"/>
                <w:sz w:val="24"/>
              </w:rPr>
              <w:t>装备水平</w:t>
            </w:r>
          </w:p>
        </w:tc>
        <w:tc>
          <w:tcPr>
            <w:tcW w:w="534"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w:t>
            </w:r>
          </w:p>
        </w:tc>
        <w:tc>
          <w:tcPr>
            <w:tcW w:w="1946"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2</w:t>
            </w:r>
            <w:r>
              <w:rPr>
                <w:rFonts w:eastAsia="仿宋_GB2312"/>
                <w:color w:val="000000"/>
                <w:kern w:val="0"/>
                <w:sz w:val="24"/>
              </w:rPr>
              <w:t>座</w:t>
            </w:r>
            <w:r>
              <w:rPr>
                <w:rFonts w:eastAsia="仿宋_GB2312"/>
                <w:color w:val="000000"/>
                <w:kern w:val="0"/>
                <w:sz w:val="24"/>
              </w:rPr>
              <w:t>6m</w:t>
            </w:r>
            <w:r>
              <w:rPr>
                <w:rFonts w:eastAsia="仿宋_GB2312"/>
                <w:color w:val="000000"/>
                <w:kern w:val="0"/>
                <w:sz w:val="24"/>
              </w:rPr>
              <w:t>焦炉，产能占比</w:t>
            </w:r>
            <w:r>
              <w:rPr>
                <w:rFonts w:eastAsia="仿宋_GB2312"/>
                <w:color w:val="000000"/>
                <w:kern w:val="0"/>
                <w:sz w:val="24"/>
              </w:rPr>
              <w:t>100%</w:t>
            </w:r>
            <w:r>
              <w:rPr>
                <w:rFonts w:eastAsia="仿宋_GB2312"/>
                <w:color w:val="000000"/>
                <w:kern w:val="0"/>
                <w:sz w:val="24"/>
              </w:rPr>
              <w:t>；</w:t>
            </w:r>
          </w:p>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1</w:t>
            </w:r>
            <w:r>
              <w:rPr>
                <w:rFonts w:eastAsia="仿宋_GB2312"/>
                <w:color w:val="000000"/>
                <w:kern w:val="0"/>
                <w:sz w:val="24"/>
              </w:rPr>
              <w:t>座</w:t>
            </w:r>
            <w:r>
              <w:rPr>
                <w:rFonts w:eastAsia="仿宋_GB2312"/>
                <w:color w:val="000000"/>
                <w:kern w:val="0"/>
                <w:sz w:val="24"/>
              </w:rPr>
              <w:t>2600m3</w:t>
            </w:r>
            <w:r>
              <w:rPr>
                <w:rFonts w:eastAsia="仿宋_GB2312"/>
                <w:color w:val="000000"/>
                <w:kern w:val="0"/>
                <w:sz w:val="24"/>
              </w:rPr>
              <w:t>高炉，产能占比</w:t>
            </w:r>
            <w:r>
              <w:rPr>
                <w:rFonts w:eastAsia="仿宋_GB2312"/>
                <w:color w:val="000000"/>
                <w:kern w:val="0"/>
                <w:sz w:val="24"/>
              </w:rPr>
              <w:t>100%</w:t>
            </w:r>
            <w:r>
              <w:rPr>
                <w:rFonts w:eastAsia="仿宋_GB2312"/>
                <w:color w:val="000000"/>
                <w:kern w:val="0"/>
                <w:sz w:val="24"/>
              </w:rPr>
              <w:t>。</w:t>
            </w:r>
          </w:p>
        </w:tc>
        <w:tc>
          <w:tcPr>
            <w:tcW w:w="394"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2</w:t>
            </w:r>
          </w:p>
        </w:tc>
      </w:tr>
      <w:tr w:rsidR="0017756E">
        <w:trPr>
          <w:trHeight w:val="23"/>
          <w:jc w:val="center"/>
        </w:trPr>
        <w:tc>
          <w:tcPr>
            <w:tcW w:w="289"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2</w:t>
            </w:r>
          </w:p>
        </w:tc>
        <w:tc>
          <w:tcPr>
            <w:tcW w:w="455" w:type="pct"/>
            <w:vMerge/>
            <w:vAlign w:val="center"/>
          </w:tcPr>
          <w:p w:rsidR="0017756E" w:rsidRDefault="0017756E">
            <w:pPr>
              <w:widowControl/>
              <w:spacing w:line="240" w:lineRule="atLeast"/>
              <w:contextualSpacing/>
              <w:jc w:val="center"/>
              <w:rPr>
                <w:rFonts w:eastAsia="仿宋_GB2312"/>
                <w:color w:val="000000"/>
                <w:kern w:val="0"/>
                <w:sz w:val="24"/>
              </w:rPr>
            </w:pPr>
          </w:p>
        </w:tc>
        <w:tc>
          <w:tcPr>
            <w:tcW w:w="1379" w:type="pct"/>
            <w:vAlign w:val="center"/>
          </w:tcPr>
          <w:p w:rsidR="0017756E" w:rsidRDefault="00416C35">
            <w:pPr>
              <w:widowControl/>
              <w:spacing w:line="240" w:lineRule="atLeast"/>
              <w:contextualSpacing/>
              <w:jc w:val="left"/>
              <w:rPr>
                <w:rFonts w:eastAsia="仿宋_GB2312"/>
                <w:color w:val="000000"/>
                <w:kern w:val="0"/>
                <w:sz w:val="24"/>
              </w:rPr>
            </w:pPr>
            <w:r>
              <w:rPr>
                <w:rFonts w:eastAsia="仿宋_GB2312"/>
                <w:color w:val="000000"/>
                <w:kern w:val="0"/>
                <w:sz w:val="24"/>
              </w:rPr>
              <w:t>适用性技术</w:t>
            </w:r>
          </w:p>
        </w:tc>
        <w:tc>
          <w:tcPr>
            <w:tcW w:w="534"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w:t>
            </w:r>
          </w:p>
        </w:tc>
        <w:tc>
          <w:tcPr>
            <w:tcW w:w="1946"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采用烧结矿显热回收技术（配置率</w:t>
            </w:r>
            <w:r>
              <w:rPr>
                <w:rFonts w:eastAsia="仿宋_GB2312"/>
                <w:color w:val="000000"/>
                <w:kern w:val="0"/>
                <w:sz w:val="24"/>
              </w:rPr>
              <w:t>≥80%</w:t>
            </w:r>
            <w:r>
              <w:rPr>
                <w:rFonts w:eastAsia="仿宋_GB2312"/>
                <w:color w:val="000000"/>
                <w:kern w:val="0"/>
                <w:sz w:val="24"/>
              </w:rPr>
              <w:t>）；</w:t>
            </w:r>
          </w:p>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高炉高比例球团冶炼工艺技术；</w:t>
            </w:r>
          </w:p>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高炉炉顶均压煤气回收技术；</w:t>
            </w:r>
          </w:p>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连铸坯热装热送技术；</w:t>
            </w:r>
          </w:p>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高炉热风炉、轧钢热处理炉采用低氮燃烧技术；</w:t>
            </w:r>
          </w:p>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对酚氰废水或中水采用深度处理技术；</w:t>
            </w:r>
          </w:p>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全燃副产煤气亚临界发电技术</w:t>
            </w:r>
          </w:p>
        </w:tc>
        <w:tc>
          <w:tcPr>
            <w:tcW w:w="394"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4</w:t>
            </w:r>
          </w:p>
        </w:tc>
      </w:tr>
      <w:tr w:rsidR="0017756E">
        <w:trPr>
          <w:trHeight w:val="23"/>
          <w:jc w:val="center"/>
        </w:trPr>
        <w:tc>
          <w:tcPr>
            <w:tcW w:w="289"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3</w:t>
            </w:r>
          </w:p>
        </w:tc>
        <w:tc>
          <w:tcPr>
            <w:tcW w:w="455" w:type="pct"/>
            <w:vMerge/>
            <w:vAlign w:val="center"/>
          </w:tcPr>
          <w:p w:rsidR="0017756E" w:rsidRDefault="0017756E">
            <w:pPr>
              <w:widowControl/>
              <w:spacing w:line="240" w:lineRule="atLeast"/>
              <w:contextualSpacing/>
              <w:jc w:val="center"/>
              <w:rPr>
                <w:rFonts w:eastAsia="仿宋_GB2312"/>
                <w:kern w:val="0"/>
                <w:sz w:val="24"/>
              </w:rPr>
            </w:pPr>
          </w:p>
        </w:tc>
        <w:tc>
          <w:tcPr>
            <w:tcW w:w="1379" w:type="pct"/>
            <w:vAlign w:val="center"/>
          </w:tcPr>
          <w:p w:rsidR="0017756E" w:rsidRDefault="00416C35">
            <w:pPr>
              <w:widowControl/>
              <w:spacing w:line="240" w:lineRule="atLeast"/>
              <w:contextualSpacing/>
              <w:jc w:val="left"/>
              <w:rPr>
                <w:rFonts w:eastAsia="仿宋_GB2312"/>
                <w:kern w:val="0"/>
                <w:sz w:val="24"/>
              </w:rPr>
            </w:pPr>
            <w:r>
              <w:rPr>
                <w:rFonts w:eastAsia="仿宋_GB2312"/>
                <w:kern w:val="0"/>
                <w:sz w:val="24"/>
              </w:rPr>
              <w:t>前沿技术</w:t>
            </w:r>
          </w:p>
        </w:tc>
        <w:tc>
          <w:tcPr>
            <w:tcW w:w="534"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w:t>
            </w:r>
          </w:p>
        </w:tc>
        <w:tc>
          <w:tcPr>
            <w:tcW w:w="1946" w:type="pct"/>
            <w:shd w:val="clear" w:color="auto" w:fill="auto"/>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开展竖罐式烧结矿显热回收技术研究</w:t>
            </w:r>
          </w:p>
        </w:tc>
        <w:tc>
          <w:tcPr>
            <w:tcW w:w="394" w:type="pct"/>
            <w:shd w:val="clear" w:color="auto" w:fill="auto"/>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1</w:t>
            </w:r>
          </w:p>
        </w:tc>
      </w:tr>
      <w:tr w:rsidR="0017756E">
        <w:trPr>
          <w:trHeight w:val="23"/>
          <w:jc w:val="center"/>
        </w:trPr>
        <w:tc>
          <w:tcPr>
            <w:tcW w:w="289"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4</w:t>
            </w:r>
          </w:p>
        </w:tc>
        <w:tc>
          <w:tcPr>
            <w:tcW w:w="455" w:type="pct"/>
            <w:vMerge w:val="restart"/>
            <w:vAlign w:val="center"/>
          </w:tcPr>
          <w:p w:rsidR="0017756E" w:rsidRDefault="00416C35">
            <w:pPr>
              <w:spacing w:line="240" w:lineRule="atLeast"/>
              <w:jc w:val="center"/>
              <w:rPr>
                <w:rFonts w:eastAsia="仿宋_GB2312"/>
                <w:kern w:val="0"/>
                <w:sz w:val="24"/>
              </w:rPr>
            </w:pPr>
            <w:r>
              <w:rPr>
                <w:rFonts w:eastAsia="仿宋_GB2312"/>
                <w:kern w:val="0"/>
                <w:sz w:val="24"/>
              </w:rPr>
              <w:t>资源利用</w:t>
            </w:r>
          </w:p>
        </w:tc>
        <w:tc>
          <w:tcPr>
            <w:tcW w:w="1379" w:type="pct"/>
            <w:vAlign w:val="center"/>
          </w:tcPr>
          <w:p w:rsidR="0017756E" w:rsidRDefault="00416C35">
            <w:pPr>
              <w:widowControl/>
              <w:spacing w:line="240" w:lineRule="atLeast"/>
              <w:contextualSpacing/>
              <w:jc w:val="left"/>
              <w:rPr>
                <w:rFonts w:eastAsia="仿宋_GB2312"/>
                <w:color w:val="000000"/>
                <w:kern w:val="0"/>
                <w:sz w:val="24"/>
              </w:rPr>
            </w:pPr>
            <w:r>
              <w:rPr>
                <w:rFonts w:eastAsia="仿宋_GB2312"/>
                <w:color w:val="000000"/>
                <w:kern w:val="0"/>
                <w:sz w:val="24"/>
              </w:rPr>
              <w:t>高炉入炉矿品位</w:t>
            </w:r>
          </w:p>
        </w:tc>
        <w:tc>
          <w:tcPr>
            <w:tcW w:w="534"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w:t>
            </w:r>
          </w:p>
        </w:tc>
        <w:tc>
          <w:tcPr>
            <w:tcW w:w="1946"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57.02%</w:t>
            </w:r>
          </w:p>
        </w:tc>
        <w:tc>
          <w:tcPr>
            <w:tcW w:w="394"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1</w:t>
            </w:r>
          </w:p>
        </w:tc>
      </w:tr>
      <w:tr w:rsidR="0017756E">
        <w:trPr>
          <w:trHeight w:val="23"/>
          <w:jc w:val="center"/>
        </w:trPr>
        <w:tc>
          <w:tcPr>
            <w:tcW w:w="289"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5</w:t>
            </w:r>
          </w:p>
        </w:tc>
        <w:tc>
          <w:tcPr>
            <w:tcW w:w="455" w:type="pct"/>
            <w:vMerge/>
            <w:vAlign w:val="center"/>
          </w:tcPr>
          <w:p w:rsidR="0017756E" w:rsidRDefault="0017756E">
            <w:pPr>
              <w:widowControl/>
              <w:spacing w:line="240" w:lineRule="atLeast"/>
              <w:contextualSpacing/>
              <w:jc w:val="center"/>
              <w:rPr>
                <w:rFonts w:eastAsia="仿宋_GB2312"/>
                <w:color w:val="000000"/>
                <w:kern w:val="0"/>
                <w:sz w:val="24"/>
              </w:rPr>
            </w:pPr>
          </w:p>
        </w:tc>
        <w:tc>
          <w:tcPr>
            <w:tcW w:w="1379" w:type="pct"/>
            <w:vAlign w:val="center"/>
          </w:tcPr>
          <w:p w:rsidR="0017756E" w:rsidRDefault="00416C35">
            <w:pPr>
              <w:widowControl/>
              <w:spacing w:line="240" w:lineRule="atLeast"/>
              <w:contextualSpacing/>
              <w:jc w:val="left"/>
              <w:rPr>
                <w:rFonts w:eastAsia="仿宋_GB2312"/>
                <w:color w:val="000000"/>
                <w:kern w:val="0"/>
                <w:sz w:val="24"/>
              </w:rPr>
            </w:pPr>
            <w:r>
              <w:rPr>
                <w:rFonts w:eastAsia="仿宋_GB2312"/>
                <w:color w:val="000000"/>
                <w:kern w:val="0"/>
                <w:sz w:val="24"/>
              </w:rPr>
              <w:t>吨钢钢铁料消耗量</w:t>
            </w:r>
          </w:p>
        </w:tc>
        <w:tc>
          <w:tcPr>
            <w:tcW w:w="534"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kg/t</w:t>
            </w:r>
          </w:p>
        </w:tc>
        <w:tc>
          <w:tcPr>
            <w:tcW w:w="1946"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1120kg/t</w:t>
            </w:r>
          </w:p>
        </w:tc>
        <w:tc>
          <w:tcPr>
            <w:tcW w:w="394"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0</w:t>
            </w:r>
          </w:p>
        </w:tc>
      </w:tr>
      <w:tr w:rsidR="0017756E">
        <w:trPr>
          <w:trHeight w:val="23"/>
          <w:jc w:val="center"/>
        </w:trPr>
        <w:tc>
          <w:tcPr>
            <w:tcW w:w="289"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6</w:t>
            </w:r>
          </w:p>
        </w:tc>
        <w:tc>
          <w:tcPr>
            <w:tcW w:w="455" w:type="pct"/>
            <w:vMerge/>
            <w:vAlign w:val="center"/>
          </w:tcPr>
          <w:p w:rsidR="0017756E" w:rsidRDefault="0017756E">
            <w:pPr>
              <w:widowControl/>
              <w:spacing w:line="240" w:lineRule="atLeast"/>
              <w:contextualSpacing/>
              <w:jc w:val="center"/>
              <w:rPr>
                <w:rFonts w:eastAsia="仿宋_GB2312"/>
                <w:color w:val="000000"/>
                <w:kern w:val="0"/>
                <w:sz w:val="24"/>
              </w:rPr>
            </w:pPr>
          </w:p>
        </w:tc>
        <w:tc>
          <w:tcPr>
            <w:tcW w:w="1379" w:type="pct"/>
            <w:vAlign w:val="center"/>
          </w:tcPr>
          <w:p w:rsidR="0017756E" w:rsidRDefault="00416C35">
            <w:pPr>
              <w:widowControl/>
              <w:spacing w:line="240" w:lineRule="atLeast"/>
              <w:contextualSpacing/>
              <w:jc w:val="left"/>
              <w:rPr>
                <w:rFonts w:eastAsia="仿宋_GB2312"/>
                <w:color w:val="000000"/>
                <w:kern w:val="0"/>
                <w:sz w:val="24"/>
              </w:rPr>
            </w:pPr>
            <w:r>
              <w:rPr>
                <w:rFonts w:eastAsia="仿宋_GB2312"/>
                <w:color w:val="000000"/>
                <w:kern w:val="0"/>
                <w:sz w:val="24"/>
              </w:rPr>
              <w:t>吨钢废钢消耗量</w:t>
            </w:r>
          </w:p>
        </w:tc>
        <w:tc>
          <w:tcPr>
            <w:tcW w:w="534"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kg/t</w:t>
            </w:r>
          </w:p>
        </w:tc>
        <w:tc>
          <w:tcPr>
            <w:tcW w:w="1946"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172kg/t</w:t>
            </w:r>
          </w:p>
        </w:tc>
        <w:tc>
          <w:tcPr>
            <w:tcW w:w="394"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1</w:t>
            </w:r>
          </w:p>
        </w:tc>
      </w:tr>
      <w:tr w:rsidR="0017756E">
        <w:trPr>
          <w:trHeight w:val="23"/>
          <w:jc w:val="center"/>
        </w:trPr>
        <w:tc>
          <w:tcPr>
            <w:tcW w:w="289"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7</w:t>
            </w:r>
          </w:p>
        </w:tc>
        <w:tc>
          <w:tcPr>
            <w:tcW w:w="455" w:type="pct"/>
            <w:vMerge/>
            <w:vAlign w:val="center"/>
          </w:tcPr>
          <w:p w:rsidR="0017756E" w:rsidRDefault="0017756E">
            <w:pPr>
              <w:widowControl/>
              <w:spacing w:line="240" w:lineRule="atLeast"/>
              <w:contextualSpacing/>
              <w:jc w:val="center"/>
              <w:rPr>
                <w:rFonts w:eastAsia="仿宋_GB2312"/>
                <w:color w:val="000000"/>
                <w:kern w:val="0"/>
                <w:sz w:val="24"/>
              </w:rPr>
            </w:pPr>
          </w:p>
        </w:tc>
        <w:tc>
          <w:tcPr>
            <w:tcW w:w="1379" w:type="pct"/>
            <w:vAlign w:val="center"/>
          </w:tcPr>
          <w:p w:rsidR="0017756E" w:rsidRDefault="00416C35">
            <w:pPr>
              <w:widowControl/>
              <w:spacing w:line="240" w:lineRule="atLeast"/>
              <w:contextualSpacing/>
              <w:jc w:val="left"/>
              <w:rPr>
                <w:rFonts w:eastAsia="仿宋_GB2312"/>
                <w:color w:val="000000"/>
                <w:kern w:val="0"/>
                <w:sz w:val="24"/>
              </w:rPr>
            </w:pPr>
            <w:r>
              <w:rPr>
                <w:rFonts w:eastAsia="仿宋_GB2312"/>
                <w:color w:val="000000"/>
                <w:kern w:val="0"/>
                <w:sz w:val="24"/>
              </w:rPr>
              <w:t>吨钢耗新水量</w:t>
            </w:r>
          </w:p>
        </w:tc>
        <w:tc>
          <w:tcPr>
            <w:tcW w:w="534"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m</w:t>
            </w:r>
            <w:r>
              <w:rPr>
                <w:rFonts w:eastAsia="仿宋_GB2312"/>
                <w:color w:val="000000"/>
                <w:kern w:val="0"/>
                <w:sz w:val="24"/>
                <w:vertAlign w:val="superscript"/>
              </w:rPr>
              <w:t>3</w:t>
            </w:r>
            <w:r>
              <w:rPr>
                <w:rFonts w:eastAsia="仿宋_GB2312"/>
                <w:color w:val="000000"/>
                <w:kern w:val="0"/>
                <w:sz w:val="24"/>
              </w:rPr>
              <w:t>/t</w:t>
            </w:r>
          </w:p>
        </w:tc>
        <w:tc>
          <w:tcPr>
            <w:tcW w:w="1946" w:type="pct"/>
            <w:shd w:val="clear" w:color="auto" w:fill="auto"/>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1.680m</w:t>
            </w:r>
            <w:r>
              <w:rPr>
                <w:rFonts w:eastAsia="仿宋_GB2312"/>
                <w:color w:val="000000"/>
                <w:kern w:val="0"/>
                <w:sz w:val="24"/>
                <w:vertAlign w:val="superscript"/>
              </w:rPr>
              <w:t>3</w:t>
            </w:r>
            <w:r>
              <w:rPr>
                <w:rFonts w:eastAsia="仿宋_GB2312"/>
                <w:color w:val="000000"/>
                <w:kern w:val="0"/>
                <w:sz w:val="24"/>
              </w:rPr>
              <w:t>/t</w:t>
            </w:r>
          </w:p>
        </w:tc>
        <w:tc>
          <w:tcPr>
            <w:tcW w:w="394"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2</w:t>
            </w:r>
          </w:p>
        </w:tc>
      </w:tr>
      <w:tr w:rsidR="0017756E">
        <w:trPr>
          <w:trHeight w:val="23"/>
          <w:jc w:val="center"/>
        </w:trPr>
        <w:tc>
          <w:tcPr>
            <w:tcW w:w="289"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8</w:t>
            </w:r>
          </w:p>
        </w:tc>
        <w:tc>
          <w:tcPr>
            <w:tcW w:w="455" w:type="pct"/>
            <w:vMerge/>
            <w:vAlign w:val="center"/>
          </w:tcPr>
          <w:p w:rsidR="0017756E" w:rsidRDefault="0017756E">
            <w:pPr>
              <w:widowControl/>
              <w:spacing w:line="240" w:lineRule="atLeast"/>
              <w:contextualSpacing/>
              <w:jc w:val="center"/>
              <w:rPr>
                <w:rFonts w:eastAsia="仿宋_GB2312"/>
                <w:color w:val="000000"/>
                <w:kern w:val="0"/>
                <w:sz w:val="24"/>
              </w:rPr>
            </w:pPr>
          </w:p>
        </w:tc>
        <w:tc>
          <w:tcPr>
            <w:tcW w:w="1379" w:type="pct"/>
            <w:vAlign w:val="center"/>
          </w:tcPr>
          <w:p w:rsidR="0017756E" w:rsidRDefault="00416C35">
            <w:pPr>
              <w:widowControl/>
              <w:spacing w:line="240" w:lineRule="atLeast"/>
              <w:contextualSpacing/>
              <w:jc w:val="left"/>
              <w:rPr>
                <w:rFonts w:eastAsia="仿宋_GB2312"/>
                <w:color w:val="000000"/>
                <w:kern w:val="0"/>
                <w:sz w:val="24"/>
              </w:rPr>
            </w:pPr>
            <w:r>
              <w:rPr>
                <w:rFonts w:eastAsia="仿宋_GB2312"/>
                <w:color w:val="000000"/>
                <w:kern w:val="0"/>
                <w:sz w:val="24"/>
              </w:rPr>
              <w:t>钢材综合成材率</w:t>
            </w:r>
          </w:p>
        </w:tc>
        <w:tc>
          <w:tcPr>
            <w:tcW w:w="534"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w:t>
            </w:r>
          </w:p>
        </w:tc>
        <w:tc>
          <w:tcPr>
            <w:tcW w:w="1946"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98.19%</w:t>
            </w:r>
          </w:p>
        </w:tc>
        <w:tc>
          <w:tcPr>
            <w:tcW w:w="394" w:type="pct"/>
            <w:vAlign w:val="center"/>
          </w:tcPr>
          <w:p w:rsidR="0017756E" w:rsidRDefault="00416C35">
            <w:pPr>
              <w:widowControl/>
              <w:spacing w:line="240" w:lineRule="atLeast"/>
              <w:contextualSpacing/>
              <w:jc w:val="center"/>
              <w:rPr>
                <w:rFonts w:eastAsia="仿宋_GB2312"/>
                <w:kern w:val="0"/>
                <w:sz w:val="24"/>
              </w:rPr>
            </w:pPr>
            <w:r>
              <w:rPr>
                <w:rFonts w:eastAsia="仿宋_GB2312"/>
                <w:color w:val="000000"/>
                <w:kern w:val="0"/>
                <w:sz w:val="24"/>
              </w:rPr>
              <w:t>1</w:t>
            </w:r>
          </w:p>
        </w:tc>
      </w:tr>
      <w:tr w:rsidR="0017756E">
        <w:trPr>
          <w:trHeight w:val="23"/>
          <w:jc w:val="center"/>
        </w:trPr>
        <w:tc>
          <w:tcPr>
            <w:tcW w:w="289"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9</w:t>
            </w:r>
          </w:p>
        </w:tc>
        <w:tc>
          <w:tcPr>
            <w:tcW w:w="455" w:type="pct"/>
            <w:vMerge w:val="restar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能源效率</w:t>
            </w:r>
          </w:p>
        </w:tc>
        <w:tc>
          <w:tcPr>
            <w:tcW w:w="1379" w:type="pct"/>
            <w:vAlign w:val="center"/>
          </w:tcPr>
          <w:p w:rsidR="0017756E" w:rsidRDefault="00416C35">
            <w:pPr>
              <w:widowControl/>
              <w:spacing w:line="240" w:lineRule="atLeast"/>
              <w:contextualSpacing/>
              <w:jc w:val="left"/>
              <w:rPr>
                <w:rFonts w:eastAsia="仿宋_GB2312"/>
                <w:color w:val="000000"/>
                <w:kern w:val="0"/>
                <w:sz w:val="24"/>
              </w:rPr>
            </w:pPr>
            <w:r>
              <w:rPr>
                <w:rFonts w:eastAsia="仿宋_GB2312"/>
                <w:color w:val="000000"/>
                <w:kern w:val="0"/>
                <w:sz w:val="24"/>
              </w:rPr>
              <w:t>高炉燃料比</w:t>
            </w:r>
          </w:p>
        </w:tc>
        <w:tc>
          <w:tcPr>
            <w:tcW w:w="534"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kg/t</w:t>
            </w:r>
          </w:p>
        </w:tc>
        <w:tc>
          <w:tcPr>
            <w:tcW w:w="1946"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538kg/t</w:t>
            </w:r>
          </w:p>
        </w:tc>
        <w:tc>
          <w:tcPr>
            <w:tcW w:w="394"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0</w:t>
            </w:r>
          </w:p>
        </w:tc>
      </w:tr>
      <w:tr w:rsidR="0017756E">
        <w:trPr>
          <w:trHeight w:val="23"/>
          <w:jc w:val="center"/>
        </w:trPr>
        <w:tc>
          <w:tcPr>
            <w:tcW w:w="289"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10</w:t>
            </w:r>
          </w:p>
        </w:tc>
        <w:tc>
          <w:tcPr>
            <w:tcW w:w="455" w:type="pct"/>
            <w:vMerge/>
            <w:vAlign w:val="center"/>
          </w:tcPr>
          <w:p w:rsidR="0017756E" w:rsidRDefault="0017756E">
            <w:pPr>
              <w:widowControl/>
              <w:spacing w:line="240" w:lineRule="atLeast"/>
              <w:contextualSpacing/>
              <w:jc w:val="center"/>
              <w:rPr>
                <w:rFonts w:eastAsia="仿宋_GB2312"/>
                <w:color w:val="000000"/>
                <w:kern w:val="0"/>
                <w:sz w:val="24"/>
              </w:rPr>
            </w:pPr>
          </w:p>
        </w:tc>
        <w:tc>
          <w:tcPr>
            <w:tcW w:w="1379" w:type="pct"/>
            <w:vAlign w:val="center"/>
          </w:tcPr>
          <w:p w:rsidR="0017756E" w:rsidRDefault="00416C35">
            <w:pPr>
              <w:widowControl/>
              <w:spacing w:line="240" w:lineRule="atLeast"/>
              <w:contextualSpacing/>
              <w:jc w:val="left"/>
              <w:rPr>
                <w:rFonts w:eastAsia="仿宋_GB2312"/>
                <w:color w:val="000000"/>
                <w:kern w:val="0"/>
                <w:sz w:val="24"/>
              </w:rPr>
            </w:pPr>
            <w:r>
              <w:rPr>
                <w:rFonts w:eastAsia="仿宋_GB2312"/>
                <w:color w:val="000000"/>
                <w:kern w:val="0"/>
                <w:sz w:val="24"/>
              </w:rPr>
              <w:t>煤炭消费总量下降率</w:t>
            </w:r>
          </w:p>
        </w:tc>
        <w:tc>
          <w:tcPr>
            <w:tcW w:w="534"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w:t>
            </w:r>
          </w:p>
        </w:tc>
        <w:tc>
          <w:tcPr>
            <w:tcW w:w="1946"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高炉年修，数据无可比性</w:t>
            </w:r>
          </w:p>
        </w:tc>
        <w:tc>
          <w:tcPr>
            <w:tcW w:w="394"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1</w:t>
            </w:r>
          </w:p>
        </w:tc>
      </w:tr>
      <w:tr w:rsidR="0017756E">
        <w:trPr>
          <w:trHeight w:val="23"/>
          <w:jc w:val="center"/>
        </w:trPr>
        <w:tc>
          <w:tcPr>
            <w:tcW w:w="289"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11</w:t>
            </w:r>
          </w:p>
        </w:tc>
        <w:tc>
          <w:tcPr>
            <w:tcW w:w="455" w:type="pct"/>
            <w:vMerge/>
            <w:vAlign w:val="center"/>
          </w:tcPr>
          <w:p w:rsidR="0017756E" w:rsidRDefault="0017756E">
            <w:pPr>
              <w:widowControl/>
              <w:spacing w:line="240" w:lineRule="atLeast"/>
              <w:contextualSpacing/>
              <w:jc w:val="center"/>
              <w:rPr>
                <w:rFonts w:eastAsia="仿宋_GB2312"/>
                <w:color w:val="000000"/>
                <w:kern w:val="0"/>
                <w:sz w:val="24"/>
              </w:rPr>
            </w:pPr>
          </w:p>
        </w:tc>
        <w:tc>
          <w:tcPr>
            <w:tcW w:w="1379" w:type="pct"/>
            <w:vAlign w:val="center"/>
          </w:tcPr>
          <w:p w:rsidR="0017756E" w:rsidRDefault="00416C35">
            <w:pPr>
              <w:widowControl/>
              <w:spacing w:line="240" w:lineRule="atLeast"/>
              <w:contextualSpacing/>
              <w:jc w:val="left"/>
              <w:rPr>
                <w:rFonts w:eastAsia="仿宋_GB2312"/>
                <w:color w:val="000000"/>
                <w:kern w:val="0"/>
                <w:sz w:val="24"/>
              </w:rPr>
            </w:pPr>
            <w:r>
              <w:rPr>
                <w:rFonts w:eastAsia="仿宋_GB2312"/>
                <w:color w:val="000000"/>
                <w:kern w:val="0"/>
                <w:sz w:val="24"/>
              </w:rPr>
              <w:t>吨钢综合能耗下降率</w:t>
            </w:r>
          </w:p>
        </w:tc>
        <w:tc>
          <w:tcPr>
            <w:tcW w:w="534"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w:t>
            </w:r>
          </w:p>
        </w:tc>
        <w:tc>
          <w:tcPr>
            <w:tcW w:w="1946"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1.28%</w:t>
            </w:r>
          </w:p>
        </w:tc>
        <w:tc>
          <w:tcPr>
            <w:tcW w:w="394"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2</w:t>
            </w:r>
          </w:p>
        </w:tc>
      </w:tr>
      <w:tr w:rsidR="0017756E">
        <w:trPr>
          <w:trHeight w:val="23"/>
          <w:jc w:val="center"/>
        </w:trPr>
        <w:tc>
          <w:tcPr>
            <w:tcW w:w="289"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12</w:t>
            </w:r>
          </w:p>
        </w:tc>
        <w:tc>
          <w:tcPr>
            <w:tcW w:w="455" w:type="pct"/>
            <w:vMerge/>
            <w:vAlign w:val="center"/>
          </w:tcPr>
          <w:p w:rsidR="0017756E" w:rsidRDefault="0017756E">
            <w:pPr>
              <w:widowControl/>
              <w:spacing w:line="240" w:lineRule="atLeast"/>
              <w:contextualSpacing/>
              <w:jc w:val="center"/>
              <w:rPr>
                <w:rFonts w:eastAsia="仿宋_GB2312"/>
                <w:color w:val="000000"/>
                <w:kern w:val="0"/>
                <w:sz w:val="24"/>
              </w:rPr>
            </w:pPr>
          </w:p>
        </w:tc>
        <w:tc>
          <w:tcPr>
            <w:tcW w:w="1379" w:type="pct"/>
            <w:vAlign w:val="center"/>
          </w:tcPr>
          <w:p w:rsidR="0017756E" w:rsidRDefault="00416C35">
            <w:pPr>
              <w:widowControl/>
              <w:spacing w:line="240" w:lineRule="atLeast"/>
              <w:contextualSpacing/>
              <w:jc w:val="left"/>
              <w:rPr>
                <w:rFonts w:eastAsia="仿宋_GB2312"/>
                <w:color w:val="000000"/>
                <w:kern w:val="0"/>
                <w:sz w:val="24"/>
              </w:rPr>
            </w:pPr>
            <w:r>
              <w:rPr>
                <w:rFonts w:eastAsia="仿宋_GB2312"/>
                <w:color w:val="000000"/>
                <w:kern w:val="0"/>
                <w:sz w:val="24"/>
              </w:rPr>
              <w:t>主要工序单位能耗</w:t>
            </w:r>
          </w:p>
        </w:tc>
        <w:tc>
          <w:tcPr>
            <w:tcW w:w="534"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kgce/t</w:t>
            </w:r>
          </w:p>
        </w:tc>
        <w:tc>
          <w:tcPr>
            <w:tcW w:w="1946"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焦化</w:t>
            </w:r>
            <w:r>
              <w:rPr>
                <w:rFonts w:eastAsia="仿宋_GB2312"/>
                <w:color w:val="000000"/>
                <w:kern w:val="0"/>
                <w:sz w:val="24"/>
              </w:rPr>
              <w:t>128.48kgce/t</w:t>
            </w:r>
            <w:r>
              <w:rPr>
                <w:rFonts w:eastAsia="仿宋_GB2312"/>
                <w:color w:val="000000"/>
                <w:kern w:val="0"/>
                <w:sz w:val="24"/>
              </w:rPr>
              <w:t>；</w:t>
            </w:r>
          </w:p>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烧结</w:t>
            </w:r>
            <w:r>
              <w:rPr>
                <w:rFonts w:eastAsia="仿宋_GB2312"/>
                <w:color w:val="000000"/>
                <w:kern w:val="0"/>
                <w:sz w:val="24"/>
              </w:rPr>
              <w:t>52.79kgce/t</w:t>
            </w:r>
            <w:r>
              <w:rPr>
                <w:rFonts w:eastAsia="仿宋_GB2312"/>
                <w:color w:val="000000"/>
                <w:kern w:val="0"/>
                <w:sz w:val="24"/>
              </w:rPr>
              <w:t>；</w:t>
            </w:r>
          </w:p>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炼铁</w:t>
            </w:r>
            <w:r>
              <w:rPr>
                <w:rFonts w:eastAsia="仿宋_GB2312"/>
                <w:color w:val="000000"/>
                <w:kern w:val="0"/>
                <w:sz w:val="24"/>
              </w:rPr>
              <w:t>428.28kgce/t</w:t>
            </w:r>
            <w:r>
              <w:rPr>
                <w:rFonts w:eastAsia="仿宋_GB2312"/>
                <w:color w:val="000000"/>
                <w:kern w:val="0"/>
                <w:sz w:val="24"/>
              </w:rPr>
              <w:t>；</w:t>
            </w:r>
          </w:p>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转炉</w:t>
            </w:r>
            <w:r>
              <w:rPr>
                <w:rFonts w:eastAsia="仿宋_GB2312"/>
                <w:color w:val="000000"/>
                <w:kern w:val="0"/>
                <w:sz w:val="24"/>
              </w:rPr>
              <w:t>-15.5kgce/t</w:t>
            </w:r>
          </w:p>
        </w:tc>
        <w:tc>
          <w:tcPr>
            <w:tcW w:w="394"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0</w:t>
            </w:r>
          </w:p>
        </w:tc>
      </w:tr>
      <w:tr w:rsidR="0017756E">
        <w:trPr>
          <w:trHeight w:val="23"/>
          <w:jc w:val="center"/>
        </w:trPr>
        <w:tc>
          <w:tcPr>
            <w:tcW w:w="289"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13</w:t>
            </w:r>
          </w:p>
        </w:tc>
        <w:tc>
          <w:tcPr>
            <w:tcW w:w="455" w:type="pct"/>
            <w:vMerge/>
            <w:vAlign w:val="center"/>
          </w:tcPr>
          <w:p w:rsidR="0017756E" w:rsidRDefault="0017756E">
            <w:pPr>
              <w:widowControl/>
              <w:spacing w:line="240" w:lineRule="atLeast"/>
              <w:contextualSpacing/>
              <w:jc w:val="center"/>
              <w:rPr>
                <w:rFonts w:eastAsia="仿宋_GB2312"/>
                <w:color w:val="000000"/>
                <w:kern w:val="0"/>
                <w:sz w:val="24"/>
              </w:rPr>
            </w:pPr>
          </w:p>
        </w:tc>
        <w:tc>
          <w:tcPr>
            <w:tcW w:w="1379" w:type="pct"/>
            <w:vAlign w:val="center"/>
          </w:tcPr>
          <w:p w:rsidR="0017756E" w:rsidRDefault="00416C35">
            <w:pPr>
              <w:widowControl/>
              <w:spacing w:line="240" w:lineRule="atLeast"/>
              <w:contextualSpacing/>
              <w:jc w:val="left"/>
              <w:rPr>
                <w:rFonts w:eastAsia="仿宋_GB2312"/>
                <w:color w:val="000000"/>
                <w:kern w:val="0"/>
                <w:sz w:val="24"/>
              </w:rPr>
            </w:pPr>
            <w:r>
              <w:rPr>
                <w:rFonts w:eastAsia="仿宋_GB2312"/>
                <w:color w:val="000000"/>
                <w:kern w:val="0"/>
                <w:sz w:val="24"/>
              </w:rPr>
              <w:t>可再生能源利用</w:t>
            </w:r>
          </w:p>
        </w:tc>
        <w:tc>
          <w:tcPr>
            <w:tcW w:w="534"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tce</w:t>
            </w:r>
          </w:p>
        </w:tc>
        <w:tc>
          <w:tcPr>
            <w:tcW w:w="1946"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实施分布式光伏，比例较</w:t>
            </w:r>
            <w:r>
              <w:rPr>
                <w:rFonts w:eastAsia="仿宋_GB2312"/>
                <w:color w:val="000000"/>
                <w:kern w:val="0"/>
                <w:sz w:val="24"/>
              </w:rPr>
              <w:t>2022</w:t>
            </w:r>
            <w:r>
              <w:rPr>
                <w:rFonts w:eastAsia="仿宋_GB2312"/>
                <w:color w:val="000000"/>
                <w:kern w:val="0"/>
                <w:sz w:val="24"/>
              </w:rPr>
              <w:t>年上升</w:t>
            </w:r>
          </w:p>
        </w:tc>
        <w:tc>
          <w:tcPr>
            <w:tcW w:w="394"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2</w:t>
            </w:r>
          </w:p>
        </w:tc>
      </w:tr>
      <w:tr w:rsidR="0017756E">
        <w:trPr>
          <w:trHeight w:val="23"/>
          <w:jc w:val="center"/>
        </w:trPr>
        <w:tc>
          <w:tcPr>
            <w:tcW w:w="289"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14</w:t>
            </w:r>
          </w:p>
        </w:tc>
        <w:tc>
          <w:tcPr>
            <w:tcW w:w="455" w:type="pct"/>
            <w:vMerge/>
            <w:vAlign w:val="center"/>
          </w:tcPr>
          <w:p w:rsidR="0017756E" w:rsidRDefault="0017756E">
            <w:pPr>
              <w:widowControl/>
              <w:spacing w:line="240" w:lineRule="atLeast"/>
              <w:contextualSpacing/>
              <w:jc w:val="center"/>
              <w:rPr>
                <w:rFonts w:eastAsia="仿宋_GB2312"/>
                <w:color w:val="000000"/>
                <w:kern w:val="0"/>
                <w:sz w:val="24"/>
              </w:rPr>
            </w:pPr>
          </w:p>
        </w:tc>
        <w:tc>
          <w:tcPr>
            <w:tcW w:w="1379" w:type="pct"/>
            <w:vAlign w:val="center"/>
          </w:tcPr>
          <w:p w:rsidR="0017756E" w:rsidRDefault="00416C35">
            <w:pPr>
              <w:widowControl/>
              <w:spacing w:line="240" w:lineRule="atLeast"/>
              <w:contextualSpacing/>
              <w:jc w:val="left"/>
              <w:rPr>
                <w:rFonts w:eastAsia="仿宋_GB2312"/>
                <w:color w:val="000000"/>
                <w:kern w:val="0"/>
                <w:sz w:val="24"/>
              </w:rPr>
            </w:pPr>
            <w:r>
              <w:rPr>
                <w:rFonts w:eastAsia="仿宋_GB2312"/>
                <w:color w:val="000000"/>
                <w:kern w:val="0"/>
                <w:sz w:val="24"/>
              </w:rPr>
              <w:t>余能回收量占能源消耗总量比例</w:t>
            </w:r>
          </w:p>
        </w:tc>
        <w:tc>
          <w:tcPr>
            <w:tcW w:w="534"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w:t>
            </w:r>
          </w:p>
        </w:tc>
        <w:tc>
          <w:tcPr>
            <w:tcW w:w="1946"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10%</w:t>
            </w:r>
          </w:p>
        </w:tc>
        <w:tc>
          <w:tcPr>
            <w:tcW w:w="394"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1</w:t>
            </w:r>
          </w:p>
        </w:tc>
      </w:tr>
      <w:tr w:rsidR="0017756E">
        <w:trPr>
          <w:trHeight w:val="23"/>
          <w:jc w:val="center"/>
        </w:trPr>
        <w:tc>
          <w:tcPr>
            <w:tcW w:w="289"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15</w:t>
            </w:r>
          </w:p>
        </w:tc>
        <w:tc>
          <w:tcPr>
            <w:tcW w:w="455" w:type="pct"/>
            <w:vMerge/>
            <w:vAlign w:val="center"/>
          </w:tcPr>
          <w:p w:rsidR="0017756E" w:rsidRDefault="0017756E">
            <w:pPr>
              <w:widowControl/>
              <w:spacing w:line="240" w:lineRule="atLeast"/>
              <w:contextualSpacing/>
              <w:jc w:val="center"/>
              <w:rPr>
                <w:rFonts w:eastAsia="仿宋_GB2312"/>
                <w:color w:val="000000"/>
                <w:kern w:val="0"/>
                <w:sz w:val="24"/>
              </w:rPr>
            </w:pPr>
          </w:p>
        </w:tc>
        <w:tc>
          <w:tcPr>
            <w:tcW w:w="1379" w:type="pct"/>
            <w:vAlign w:val="center"/>
          </w:tcPr>
          <w:p w:rsidR="0017756E" w:rsidRDefault="00416C35">
            <w:pPr>
              <w:widowControl/>
              <w:spacing w:line="240" w:lineRule="atLeast"/>
              <w:contextualSpacing/>
              <w:jc w:val="left"/>
              <w:rPr>
                <w:rFonts w:eastAsia="仿宋_GB2312"/>
                <w:color w:val="000000"/>
                <w:kern w:val="0"/>
                <w:sz w:val="24"/>
              </w:rPr>
            </w:pPr>
            <w:r>
              <w:rPr>
                <w:rFonts w:eastAsia="仿宋_GB2312"/>
                <w:color w:val="000000"/>
                <w:kern w:val="0"/>
                <w:sz w:val="24"/>
              </w:rPr>
              <w:t>能源放散率</w:t>
            </w:r>
          </w:p>
        </w:tc>
        <w:tc>
          <w:tcPr>
            <w:tcW w:w="534"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w:t>
            </w:r>
          </w:p>
        </w:tc>
        <w:tc>
          <w:tcPr>
            <w:tcW w:w="1946"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6%/(</w:t>
            </w:r>
            <w:r>
              <w:rPr>
                <w:rFonts w:eastAsia="仿宋_GB2312"/>
                <w:color w:val="000000"/>
                <w:kern w:val="0"/>
                <w:sz w:val="24"/>
              </w:rPr>
              <w:t>高炉煤气放散率</w:t>
            </w:r>
            <w:r>
              <w:rPr>
                <w:rFonts w:eastAsia="仿宋_GB2312"/>
                <w:color w:val="000000"/>
                <w:kern w:val="0"/>
                <w:sz w:val="24"/>
              </w:rPr>
              <w:t>11.1%</w:t>
            </w:r>
            <w:r>
              <w:rPr>
                <w:rFonts w:eastAsia="仿宋_GB2312"/>
                <w:color w:val="000000"/>
                <w:kern w:val="0"/>
                <w:sz w:val="24"/>
              </w:rPr>
              <w:t>；焦炉煤气放散率</w:t>
            </w:r>
            <w:r>
              <w:rPr>
                <w:rFonts w:eastAsia="仿宋_GB2312"/>
                <w:color w:val="000000"/>
                <w:kern w:val="0"/>
                <w:sz w:val="24"/>
              </w:rPr>
              <w:t>2.45%)</w:t>
            </w:r>
          </w:p>
        </w:tc>
        <w:tc>
          <w:tcPr>
            <w:tcW w:w="394"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0</w:t>
            </w:r>
          </w:p>
        </w:tc>
      </w:tr>
      <w:tr w:rsidR="0017756E">
        <w:trPr>
          <w:trHeight w:val="23"/>
          <w:jc w:val="center"/>
        </w:trPr>
        <w:tc>
          <w:tcPr>
            <w:tcW w:w="289"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16</w:t>
            </w:r>
          </w:p>
        </w:tc>
        <w:tc>
          <w:tcPr>
            <w:tcW w:w="455" w:type="pct"/>
            <w:vMerge w:val="restar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环保绩效</w:t>
            </w:r>
          </w:p>
        </w:tc>
        <w:tc>
          <w:tcPr>
            <w:tcW w:w="1379" w:type="pct"/>
            <w:vAlign w:val="center"/>
          </w:tcPr>
          <w:p w:rsidR="0017756E" w:rsidRDefault="00416C35">
            <w:pPr>
              <w:widowControl/>
              <w:spacing w:line="240" w:lineRule="atLeast"/>
              <w:contextualSpacing/>
              <w:jc w:val="left"/>
              <w:rPr>
                <w:rFonts w:eastAsia="仿宋_GB2312"/>
                <w:color w:val="000000"/>
                <w:kern w:val="0"/>
                <w:sz w:val="24"/>
              </w:rPr>
            </w:pPr>
            <w:r>
              <w:rPr>
                <w:rFonts w:eastAsia="仿宋_GB2312"/>
                <w:color w:val="000000"/>
                <w:kern w:val="0"/>
                <w:sz w:val="24"/>
              </w:rPr>
              <w:t>吨钢颗粒物排放量</w:t>
            </w:r>
          </w:p>
        </w:tc>
        <w:tc>
          <w:tcPr>
            <w:tcW w:w="534"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kg/t</w:t>
            </w:r>
          </w:p>
        </w:tc>
        <w:tc>
          <w:tcPr>
            <w:tcW w:w="1946"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0.1172kg/t</w:t>
            </w:r>
          </w:p>
        </w:tc>
        <w:tc>
          <w:tcPr>
            <w:tcW w:w="394"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2</w:t>
            </w:r>
          </w:p>
        </w:tc>
      </w:tr>
      <w:tr w:rsidR="0017756E">
        <w:trPr>
          <w:trHeight w:val="23"/>
          <w:jc w:val="center"/>
        </w:trPr>
        <w:tc>
          <w:tcPr>
            <w:tcW w:w="289"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17</w:t>
            </w:r>
          </w:p>
        </w:tc>
        <w:tc>
          <w:tcPr>
            <w:tcW w:w="455" w:type="pct"/>
            <w:vMerge/>
            <w:vAlign w:val="center"/>
          </w:tcPr>
          <w:p w:rsidR="0017756E" w:rsidRDefault="0017756E">
            <w:pPr>
              <w:widowControl/>
              <w:spacing w:line="240" w:lineRule="atLeast"/>
              <w:contextualSpacing/>
              <w:jc w:val="center"/>
              <w:rPr>
                <w:rFonts w:eastAsia="仿宋_GB2312"/>
                <w:color w:val="000000"/>
                <w:kern w:val="0"/>
                <w:sz w:val="24"/>
              </w:rPr>
            </w:pPr>
          </w:p>
        </w:tc>
        <w:tc>
          <w:tcPr>
            <w:tcW w:w="1379" w:type="pct"/>
            <w:vAlign w:val="center"/>
          </w:tcPr>
          <w:p w:rsidR="0017756E" w:rsidRDefault="00416C35">
            <w:pPr>
              <w:widowControl/>
              <w:spacing w:line="240" w:lineRule="atLeast"/>
              <w:contextualSpacing/>
              <w:jc w:val="left"/>
              <w:rPr>
                <w:rFonts w:eastAsia="仿宋_GB2312"/>
                <w:color w:val="000000"/>
                <w:kern w:val="0"/>
                <w:sz w:val="24"/>
              </w:rPr>
            </w:pPr>
            <w:r>
              <w:rPr>
                <w:rFonts w:eastAsia="仿宋_GB2312"/>
                <w:color w:val="000000"/>
                <w:kern w:val="0"/>
                <w:sz w:val="24"/>
              </w:rPr>
              <w:t>吨钢二氧化硫排放量</w:t>
            </w:r>
          </w:p>
        </w:tc>
        <w:tc>
          <w:tcPr>
            <w:tcW w:w="534"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kg/t</w:t>
            </w:r>
          </w:p>
        </w:tc>
        <w:tc>
          <w:tcPr>
            <w:tcW w:w="1946"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0.2678kg/t</w:t>
            </w:r>
          </w:p>
        </w:tc>
        <w:tc>
          <w:tcPr>
            <w:tcW w:w="394"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2</w:t>
            </w:r>
          </w:p>
        </w:tc>
      </w:tr>
      <w:tr w:rsidR="0017756E">
        <w:trPr>
          <w:trHeight w:val="23"/>
          <w:jc w:val="center"/>
        </w:trPr>
        <w:tc>
          <w:tcPr>
            <w:tcW w:w="289"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18</w:t>
            </w:r>
          </w:p>
        </w:tc>
        <w:tc>
          <w:tcPr>
            <w:tcW w:w="455" w:type="pct"/>
            <w:vMerge/>
            <w:vAlign w:val="center"/>
          </w:tcPr>
          <w:p w:rsidR="0017756E" w:rsidRDefault="0017756E">
            <w:pPr>
              <w:widowControl/>
              <w:spacing w:line="240" w:lineRule="atLeast"/>
              <w:contextualSpacing/>
              <w:jc w:val="center"/>
              <w:rPr>
                <w:rFonts w:eastAsia="仿宋_GB2312"/>
                <w:color w:val="000000"/>
                <w:kern w:val="0"/>
                <w:sz w:val="24"/>
              </w:rPr>
            </w:pPr>
          </w:p>
        </w:tc>
        <w:tc>
          <w:tcPr>
            <w:tcW w:w="1379" w:type="pct"/>
            <w:vAlign w:val="center"/>
          </w:tcPr>
          <w:p w:rsidR="0017756E" w:rsidRDefault="00416C35">
            <w:pPr>
              <w:widowControl/>
              <w:spacing w:line="240" w:lineRule="atLeast"/>
              <w:contextualSpacing/>
              <w:jc w:val="left"/>
              <w:rPr>
                <w:rFonts w:eastAsia="仿宋_GB2312"/>
                <w:color w:val="000000"/>
                <w:kern w:val="0"/>
                <w:sz w:val="24"/>
              </w:rPr>
            </w:pPr>
            <w:r>
              <w:rPr>
                <w:rFonts w:eastAsia="仿宋_GB2312"/>
                <w:color w:val="000000"/>
                <w:kern w:val="0"/>
                <w:sz w:val="24"/>
              </w:rPr>
              <w:t>吨钢氮氧化物排放量</w:t>
            </w:r>
          </w:p>
        </w:tc>
        <w:tc>
          <w:tcPr>
            <w:tcW w:w="534"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kg/t</w:t>
            </w:r>
          </w:p>
        </w:tc>
        <w:tc>
          <w:tcPr>
            <w:tcW w:w="1946"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0.6255kg/t</w:t>
            </w:r>
          </w:p>
        </w:tc>
        <w:tc>
          <w:tcPr>
            <w:tcW w:w="394"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2</w:t>
            </w:r>
          </w:p>
        </w:tc>
      </w:tr>
      <w:tr w:rsidR="0017756E">
        <w:trPr>
          <w:trHeight w:val="23"/>
          <w:jc w:val="center"/>
        </w:trPr>
        <w:tc>
          <w:tcPr>
            <w:tcW w:w="289"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19</w:t>
            </w:r>
          </w:p>
        </w:tc>
        <w:tc>
          <w:tcPr>
            <w:tcW w:w="455" w:type="pct"/>
            <w:vMerge/>
            <w:vAlign w:val="center"/>
          </w:tcPr>
          <w:p w:rsidR="0017756E" w:rsidRDefault="0017756E">
            <w:pPr>
              <w:widowControl/>
              <w:spacing w:line="240" w:lineRule="atLeast"/>
              <w:contextualSpacing/>
              <w:jc w:val="center"/>
              <w:rPr>
                <w:rFonts w:eastAsia="仿宋_GB2312"/>
                <w:color w:val="000000"/>
                <w:kern w:val="0"/>
                <w:sz w:val="24"/>
              </w:rPr>
            </w:pPr>
          </w:p>
        </w:tc>
        <w:tc>
          <w:tcPr>
            <w:tcW w:w="1379" w:type="pct"/>
            <w:vAlign w:val="center"/>
          </w:tcPr>
          <w:p w:rsidR="0017756E" w:rsidRDefault="00416C35">
            <w:pPr>
              <w:widowControl/>
              <w:spacing w:line="240" w:lineRule="atLeast"/>
              <w:contextualSpacing/>
              <w:jc w:val="left"/>
              <w:rPr>
                <w:rFonts w:eastAsia="仿宋_GB2312"/>
                <w:color w:val="000000"/>
                <w:kern w:val="0"/>
                <w:sz w:val="24"/>
              </w:rPr>
            </w:pPr>
            <w:r>
              <w:rPr>
                <w:rFonts w:eastAsia="仿宋_GB2312"/>
                <w:sz w:val="24"/>
              </w:rPr>
              <w:t>企业无组织排放控制</w:t>
            </w:r>
          </w:p>
        </w:tc>
        <w:tc>
          <w:tcPr>
            <w:tcW w:w="534"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w:t>
            </w:r>
          </w:p>
        </w:tc>
        <w:tc>
          <w:tcPr>
            <w:tcW w:w="1946"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物料储存、物料输送、生产工艺过程部分未满足超低排放要求</w:t>
            </w:r>
          </w:p>
        </w:tc>
        <w:tc>
          <w:tcPr>
            <w:tcW w:w="394"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0</w:t>
            </w:r>
          </w:p>
        </w:tc>
      </w:tr>
      <w:tr w:rsidR="0017756E">
        <w:trPr>
          <w:trHeight w:val="23"/>
          <w:jc w:val="center"/>
        </w:trPr>
        <w:tc>
          <w:tcPr>
            <w:tcW w:w="289"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20</w:t>
            </w:r>
          </w:p>
        </w:tc>
        <w:tc>
          <w:tcPr>
            <w:tcW w:w="455" w:type="pct"/>
            <w:vMerge/>
            <w:vAlign w:val="center"/>
          </w:tcPr>
          <w:p w:rsidR="0017756E" w:rsidRDefault="0017756E">
            <w:pPr>
              <w:widowControl/>
              <w:spacing w:line="240" w:lineRule="atLeast"/>
              <w:contextualSpacing/>
              <w:jc w:val="center"/>
              <w:rPr>
                <w:rFonts w:eastAsia="仿宋_GB2312"/>
                <w:color w:val="000000"/>
                <w:kern w:val="0"/>
                <w:sz w:val="24"/>
              </w:rPr>
            </w:pPr>
          </w:p>
        </w:tc>
        <w:tc>
          <w:tcPr>
            <w:tcW w:w="1379" w:type="pct"/>
            <w:vAlign w:val="center"/>
          </w:tcPr>
          <w:p w:rsidR="0017756E" w:rsidRDefault="00416C35">
            <w:pPr>
              <w:widowControl/>
              <w:spacing w:line="240" w:lineRule="atLeast"/>
              <w:contextualSpacing/>
              <w:jc w:val="left"/>
              <w:rPr>
                <w:rFonts w:eastAsia="仿宋_GB2312"/>
                <w:color w:val="000000"/>
                <w:kern w:val="0"/>
                <w:sz w:val="24"/>
              </w:rPr>
            </w:pPr>
            <w:r>
              <w:rPr>
                <w:rFonts w:eastAsia="仿宋_GB2312"/>
                <w:color w:val="000000"/>
                <w:kern w:val="0"/>
                <w:sz w:val="24"/>
              </w:rPr>
              <w:t>吨钢化学需氧量排放量</w:t>
            </w:r>
          </w:p>
        </w:tc>
        <w:tc>
          <w:tcPr>
            <w:tcW w:w="534"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kg/t</w:t>
            </w:r>
          </w:p>
        </w:tc>
        <w:tc>
          <w:tcPr>
            <w:tcW w:w="1946"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0.00174kg/t</w:t>
            </w:r>
          </w:p>
        </w:tc>
        <w:tc>
          <w:tcPr>
            <w:tcW w:w="394"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1</w:t>
            </w:r>
          </w:p>
        </w:tc>
      </w:tr>
      <w:tr w:rsidR="0017756E">
        <w:trPr>
          <w:trHeight w:val="23"/>
          <w:jc w:val="center"/>
        </w:trPr>
        <w:tc>
          <w:tcPr>
            <w:tcW w:w="289"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21</w:t>
            </w:r>
          </w:p>
        </w:tc>
        <w:tc>
          <w:tcPr>
            <w:tcW w:w="455" w:type="pct"/>
            <w:vMerge/>
            <w:vAlign w:val="center"/>
          </w:tcPr>
          <w:p w:rsidR="0017756E" w:rsidRDefault="0017756E">
            <w:pPr>
              <w:widowControl/>
              <w:spacing w:line="240" w:lineRule="atLeast"/>
              <w:contextualSpacing/>
              <w:jc w:val="center"/>
              <w:rPr>
                <w:rFonts w:eastAsia="仿宋_GB2312"/>
                <w:color w:val="000000"/>
                <w:kern w:val="0"/>
                <w:sz w:val="24"/>
              </w:rPr>
            </w:pPr>
          </w:p>
        </w:tc>
        <w:tc>
          <w:tcPr>
            <w:tcW w:w="1379" w:type="pct"/>
            <w:vAlign w:val="center"/>
          </w:tcPr>
          <w:p w:rsidR="0017756E" w:rsidRDefault="00416C35">
            <w:pPr>
              <w:widowControl/>
              <w:spacing w:line="240" w:lineRule="atLeast"/>
              <w:contextualSpacing/>
              <w:jc w:val="left"/>
              <w:rPr>
                <w:rFonts w:eastAsia="仿宋_GB2312"/>
                <w:color w:val="000000"/>
                <w:kern w:val="0"/>
                <w:sz w:val="24"/>
              </w:rPr>
            </w:pPr>
            <w:r>
              <w:rPr>
                <w:rFonts w:eastAsia="仿宋_GB2312"/>
                <w:color w:val="000000"/>
                <w:kern w:val="0"/>
                <w:sz w:val="24"/>
              </w:rPr>
              <w:t>吨钢氨氮排放量</w:t>
            </w:r>
          </w:p>
        </w:tc>
        <w:tc>
          <w:tcPr>
            <w:tcW w:w="534"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kg/t</w:t>
            </w:r>
          </w:p>
        </w:tc>
        <w:tc>
          <w:tcPr>
            <w:tcW w:w="1946"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0.00003kg/t</w:t>
            </w:r>
          </w:p>
        </w:tc>
        <w:tc>
          <w:tcPr>
            <w:tcW w:w="394"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1</w:t>
            </w:r>
          </w:p>
        </w:tc>
      </w:tr>
      <w:tr w:rsidR="0017756E">
        <w:trPr>
          <w:trHeight w:val="23"/>
          <w:jc w:val="center"/>
        </w:trPr>
        <w:tc>
          <w:tcPr>
            <w:tcW w:w="289"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22</w:t>
            </w:r>
          </w:p>
        </w:tc>
        <w:tc>
          <w:tcPr>
            <w:tcW w:w="455" w:type="pct"/>
            <w:vMerge/>
            <w:vAlign w:val="center"/>
          </w:tcPr>
          <w:p w:rsidR="0017756E" w:rsidRDefault="0017756E">
            <w:pPr>
              <w:widowControl/>
              <w:spacing w:line="240" w:lineRule="atLeast"/>
              <w:contextualSpacing/>
              <w:jc w:val="center"/>
              <w:rPr>
                <w:rFonts w:eastAsia="仿宋_GB2312"/>
                <w:color w:val="000000"/>
                <w:kern w:val="0"/>
                <w:sz w:val="24"/>
              </w:rPr>
            </w:pPr>
          </w:p>
        </w:tc>
        <w:tc>
          <w:tcPr>
            <w:tcW w:w="1379" w:type="pct"/>
            <w:vAlign w:val="center"/>
          </w:tcPr>
          <w:p w:rsidR="0017756E" w:rsidRDefault="00416C35">
            <w:pPr>
              <w:widowControl/>
              <w:spacing w:line="240" w:lineRule="atLeast"/>
              <w:contextualSpacing/>
              <w:jc w:val="left"/>
              <w:rPr>
                <w:rFonts w:eastAsia="仿宋_GB2312"/>
                <w:color w:val="000000"/>
                <w:kern w:val="0"/>
                <w:sz w:val="24"/>
              </w:rPr>
            </w:pPr>
            <w:r>
              <w:rPr>
                <w:rFonts w:eastAsia="仿宋_GB2312"/>
                <w:color w:val="000000"/>
                <w:kern w:val="0"/>
                <w:sz w:val="24"/>
              </w:rPr>
              <w:t>雨污分流</w:t>
            </w:r>
          </w:p>
        </w:tc>
        <w:tc>
          <w:tcPr>
            <w:tcW w:w="534"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w:t>
            </w:r>
          </w:p>
        </w:tc>
        <w:tc>
          <w:tcPr>
            <w:tcW w:w="1946"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焦化、烧结、炼铁、炼钢等工序均实行雨污分流</w:t>
            </w:r>
          </w:p>
        </w:tc>
        <w:tc>
          <w:tcPr>
            <w:tcW w:w="394"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2</w:t>
            </w:r>
          </w:p>
        </w:tc>
      </w:tr>
      <w:tr w:rsidR="0017756E">
        <w:trPr>
          <w:trHeight w:val="23"/>
          <w:jc w:val="center"/>
        </w:trPr>
        <w:tc>
          <w:tcPr>
            <w:tcW w:w="289" w:type="pct"/>
            <w:tcBorders>
              <w:top w:val="single" w:sz="4" w:space="0" w:color="auto"/>
              <w:left w:val="single" w:sz="4" w:space="0" w:color="auto"/>
              <w:bottom w:val="single" w:sz="4" w:space="0" w:color="auto"/>
              <w:right w:val="single" w:sz="4" w:space="0" w:color="auto"/>
            </w:tcBorders>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23</w:t>
            </w:r>
          </w:p>
        </w:tc>
        <w:tc>
          <w:tcPr>
            <w:tcW w:w="455" w:type="pct"/>
            <w:vMerge/>
            <w:vAlign w:val="center"/>
          </w:tcPr>
          <w:p w:rsidR="0017756E" w:rsidRDefault="0017756E">
            <w:pPr>
              <w:widowControl/>
              <w:spacing w:line="240" w:lineRule="atLeast"/>
              <w:contextualSpacing/>
              <w:jc w:val="center"/>
              <w:rPr>
                <w:rFonts w:eastAsia="仿宋_GB2312"/>
                <w:color w:val="000000"/>
                <w:kern w:val="0"/>
                <w:sz w:val="24"/>
              </w:rPr>
            </w:pPr>
          </w:p>
        </w:tc>
        <w:tc>
          <w:tcPr>
            <w:tcW w:w="1379" w:type="pct"/>
            <w:tcBorders>
              <w:top w:val="single" w:sz="4" w:space="0" w:color="auto"/>
              <w:left w:val="single" w:sz="4" w:space="0" w:color="auto"/>
              <w:bottom w:val="single" w:sz="4" w:space="0" w:color="auto"/>
              <w:right w:val="single" w:sz="4" w:space="0" w:color="auto"/>
            </w:tcBorders>
            <w:vAlign w:val="center"/>
          </w:tcPr>
          <w:p w:rsidR="0017756E" w:rsidRDefault="00416C35">
            <w:pPr>
              <w:widowControl/>
              <w:spacing w:line="240" w:lineRule="atLeast"/>
              <w:contextualSpacing/>
              <w:jc w:val="left"/>
              <w:rPr>
                <w:rFonts w:eastAsia="仿宋_GB2312"/>
                <w:color w:val="000000"/>
                <w:kern w:val="0"/>
                <w:sz w:val="24"/>
              </w:rPr>
            </w:pPr>
            <w:r>
              <w:rPr>
                <w:rFonts w:eastAsia="仿宋_GB2312"/>
                <w:color w:val="000000"/>
                <w:kern w:val="0"/>
                <w:sz w:val="24"/>
              </w:rPr>
              <w:t>吨钢固废产生量</w:t>
            </w:r>
          </w:p>
        </w:tc>
        <w:tc>
          <w:tcPr>
            <w:tcW w:w="534" w:type="pct"/>
            <w:tcBorders>
              <w:top w:val="single" w:sz="4" w:space="0" w:color="auto"/>
              <w:left w:val="single" w:sz="4" w:space="0" w:color="auto"/>
              <w:bottom w:val="single" w:sz="4" w:space="0" w:color="auto"/>
              <w:right w:val="single" w:sz="4" w:space="0" w:color="auto"/>
            </w:tcBorders>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kg/t</w:t>
            </w:r>
          </w:p>
        </w:tc>
        <w:tc>
          <w:tcPr>
            <w:tcW w:w="1946" w:type="pct"/>
            <w:tcBorders>
              <w:top w:val="single" w:sz="4" w:space="0" w:color="auto"/>
              <w:left w:val="single" w:sz="4" w:space="0" w:color="auto"/>
              <w:bottom w:val="single" w:sz="4" w:space="0" w:color="auto"/>
              <w:right w:val="single" w:sz="4" w:space="0" w:color="auto"/>
            </w:tcBorders>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527.53kg/t</w:t>
            </w:r>
          </w:p>
        </w:tc>
        <w:tc>
          <w:tcPr>
            <w:tcW w:w="394" w:type="pct"/>
            <w:tcBorders>
              <w:top w:val="single" w:sz="4" w:space="0" w:color="auto"/>
              <w:left w:val="single" w:sz="4" w:space="0" w:color="auto"/>
              <w:bottom w:val="single" w:sz="4" w:space="0" w:color="auto"/>
              <w:right w:val="single" w:sz="4" w:space="0" w:color="auto"/>
            </w:tcBorders>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1</w:t>
            </w:r>
          </w:p>
        </w:tc>
      </w:tr>
      <w:tr w:rsidR="0017756E">
        <w:trPr>
          <w:trHeight w:val="23"/>
          <w:jc w:val="center"/>
        </w:trPr>
        <w:tc>
          <w:tcPr>
            <w:tcW w:w="289"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24</w:t>
            </w:r>
          </w:p>
        </w:tc>
        <w:tc>
          <w:tcPr>
            <w:tcW w:w="455" w:type="pct"/>
            <w:vMerge/>
            <w:vAlign w:val="center"/>
          </w:tcPr>
          <w:p w:rsidR="0017756E" w:rsidRDefault="0017756E">
            <w:pPr>
              <w:widowControl/>
              <w:spacing w:line="240" w:lineRule="atLeast"/>
              <w:contextualSpacing/>
              <w:jc w:val="center"/>
              <w:rPr>
                <w:rFonts w:eastAsia="仿宋_GB2312"/>
                <w:color w:val="000000"/>
                <w:kern w:val="0"/>
                <w:sz w:val="24"/>
              </w:rPr>
            </w:pPr>
          </w:p>
        </w:tc>
        <w:tc>
          <w:tcPr>
            <w:tcW w:w="1379" w:type="pct"/>
            <w:vAlign w:val="center"/>
          </w:tcPr>
          <w:p w:rsidR="0017756E" w:rsidRDefault="00416C35">
            <w:pPr>
              <w:widowControl/>
              <w:spacing w:line="240" w:lineRule="atLeast"/>
              <w:contextualSpacing/>
              <w:jc w:val="left"/>
              <w:rPr>
                <w:rFonts w:eastAsia="仿宋_GB2312"/>
                <w:color w:val="000000"/>
                <w:kern w:val="0"/>
                <w:sz w:val="24"/>
              </w:rPr>
            </w:pPr>
            <w:r>
              <w:rPr>
                <w:rFonts w:eastAsia="仿宋_GB2312"/>
                <w:color w:val="000000"/>
                <w:kern w:val="0"/>
                <w:sz w:val="24"/>
              </w:rPr>
              <w:t>固废返生产利用率</w:t>
            </w:r>
          </w:p>
        </w:tc>
        <w:tc>
          <w:tcPr>
            <w:tcW w:w="534"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w:t>
            </w:r>
          </w:p>
        </w:tc>
        <w:tc>
          <w:tcPr>
            <w:tcW w:w="1946"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35.15%</w:t>
            </w:r>
          </w:p>
        </w:tc>
        <w:tc>
          <w:tcPr>
            <w:tcW w:w="394"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1</w:t>
            </w:r>
          </w:p>
        </w:tc>
      </w:tr>
      <w:tr w:rsidR="0017756E">
        <w:trPr>
          <w:trHeight w:val="23"/>
          <w:jc w:val="center"/>
        </w:trPr>
        <w:tc>
          <w:tcPr>
            <w:tcW w:w="289"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25</w:t>
            </w:r>
          </w:p>
        </w:tc>
        <w:tc>
          <w:tcPr>
            <w:tcW w:w="455" w:type="pct"/>
            <w:vMerge/>
            <w:vAlign w:val="center"/>
          </w:tcPr>
          <w:p w:rsidR="0017756E" w:rsidRDefault="0017756E">
            <w:pPr>
              <w:widowControl/>
              <w:spacing w:line="240" w:lineRule="atLeast"/>
              <w:contextualSpacing/>
              <w:jc w:val="center"/>
              <w:rPr>
                <w:rFonts w:eastAsia="仿宋_GB2312"/>
                <w:color w:val="000000"/>
                <w:kern w:val="0"/>
                <w:sz w:val="24"/>
              </w:rPr>
            </w:pPr>
          </w:p>
        </w:tc>
        <w:tc>
          <w:tcPr>
            <w:tcW w:w="1379" w:type="pct"/>
            <w:vAlign w:val="center"/>
          </w:tcPr>
          <w:p w:rsidR="0017756E" w:rsidRDefault="00416C35">
            <w:pPr>
              <w:widowControl/>
              <w:spacing w:line="240" w:lineRule="atLeast"/>
              <w:contextualSpacing/>
              <w:jc w:val="left"/>
              <w:rPr>
                <w:rFonts w:eastAsia="仿宋_GB2312"/>
                <w:kern w:val="0"/>
                <w:sz w:val="24"/>
              </w:rPr>
            </w:pPr>
            <w:r>
              <w:rPr>
                <w:rFonts w:eastAsia="仿宋_GB2312"/>
                <w:kern w:val="0"/>
                <w:sz w:val="24"/>
              </w:rPr>
              <w:t>外销固废产品化率</w:t>
            </w:r>
          </w:p>
        </w:tc>
        <w:tc>
          <w:tcPr>
            <w:tcW w:w="534"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w:t>
            </w:r>
          </w:p>
        </w:tc>
        <w:tc>
          <w:tcPr>
            <w:tcW w:w="1946"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84%</w:t>
            </w:r>
          </w:p>
        </w:tc>
        <w:tc>
          <w:tcPr>
            <w:tcW w:w="394"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1</w:t>
            </w:r>
          </w:p>
        </w:tc>
      </w:tr>
      <w:tr w:rsidR="0017756E">
        <w:trPr>
          <w:trHeight w:val="23"/>
          <w:jc w:val="center"/>
        </w:trPr>
        <w:tc>
          <w:tcPr>
            <w:tcW w:w="289"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26</w:t>
            </w:r>
          </w:p>
        </w:tc>
        <w:tc>
          <w:tcPr>
            <w:tcW w:w="455" w:type="pct"/>
            <w:vMerge/>
            <w:vAlign w:val="center"/>
          </w:tcPr>
          <w:p w:rsidR="0017756E" w:rsidRDefault="0017756E">
            <w:pPr>
              <w:widowControl/>
              <w:spacing w:line="240" w:lineRule="atLeast"/>
              <w:contextualSpacing/>
              <w:jc w:val="center"/>
              <w:rPr>
                <w:rFonts w:eastAsia="仿宋_GB2312"/>
                <w:kern w:val="0"/>
                <w:sz w:val="24"/>
              </w:rPr>
            </w:pPr>
          </w:p>
        </w:tc>
        <w:tc>
          <w:tcPr>
            <w:tcW w:w="1379" w:type="pct"/>
            <w:vAlign w:val="center"/>
          </w:tcPr>
          <w:p w:rsidR="0017756E" w:rsidRDefault="00416C35">
            <w:pPr>
              <w:widowControl/>
              <w:spacing w:line="240" w:lineRule="atLeast"/>
              <w:contextualSpacing/>
              <w:jc w:val="left"/>
              <w:rPr>
                <w:rFonts w:eastAsia="仿宋_GB2312"/>
                <w:kern w:val="0"/>
                <w:sz w:val="24"/>
              </w:rPr>
            </w:pPr>
            <w:r>
              <w:rPr>
                <w:rFonts w:eastAsia="仿宋_GB2312"/>
                <w:kern w:val="0"/>
                <w:sz w:val="24"/>
              </w:rPr>
              <w:t>吨钢环保成本</w:t>
            </w:r>
          </w:p>
        </w:tc>
        <w:tc>
          <w:tcPr>
            <w:tcW w:w="534"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元</w:t>
            </w:r>
            <w:r>
              <w:rPr>
                <w:rFonts w:eastAsia="仿宋_GB2312"/>
                <w:kern w:val="0"/>
                <w:sz w:val="24"/>
              </w:rPr>
              <w:t>/</w:t>
            </w:r>
            <w:r>
              <w:rPr>
                <w:rFonts w:eastAsia="仿宋_GB2312"/>
                <w:kern w:val="0"/>
                <w:sz w:val="24"/>
              </w:rPr>
              <w:t>吨</w:t>
            </w:r>
          </w:p>
        </w:tc>
        <w:tc>
          <w:tcPr>
            <w:tcW w:w="1946"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资本化投入</w:t>
            </w:r>
            <w:r>
              <w:rPr>
                <w:rFonts w:eastAsia="仿宋_GB2312"/>
                <w:kern w:val="0"/>
                <w:sz w:val="24"/>
              </w:rPr>
              <w:t>270.68</w:t>
            </w:r>
            <w:r>
              <w:rPr>
                <w:rFonts w:eastAsia="仿宋_GB2312"/>
                <w:kern w:val="0"/>
                <w:sz w:val="24"/>
              </w:rPr>
              <w:t>元</w:t>
            </w:r>
            <w:r>
              <w:rPr>
                <w:rFonts w:eastAsia="仿宋_GB2312"/>
                <w:kern w:val="0"/>
                <w:sz w:val="24"/>
              </w:rPr>
              <w:t>/</w:t>
            </w:r>
            <w:r>
              <w:rPr>
                <w:rFonts w:eastAsia="仿宋_GB2312"/>
                <w:kern w:val="0"/>
                <w:sz w:val="24"/>
              </w:rPr>
              <w:t>吨</w:t>
            </w:r>
          </w:p>
        </w:tc>
        <w:tc>
          <w:tcPr>
            <w:tcW w:w="394"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2</w:t>
            </w:r>
          </w:p>
        </w:tc>
      </w:tr>
      <w:tr w:rsidR="0017756E">
        <w:trPr>
          <w:trHeight w:val="23"/>
          <w:jc w:val="center"/>
        </w:trPr>
        <w:tc>
          <w:tcPr>
            <w:tcW w:w="289"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27</w:t>
            </w:r>
          </w:p>
        </w:tc>
        <w:tc>
          <w:tcPr>
            <w:tcW w:w="455" w:type="pct"/>
            <w:vMerge/>
            <w:vAlign w:val="center"/>
          </w:tcPr>
          <w:p w:rsidR="0017756E" w:rsidRDefault="0017756E">
            <w:pPr>
              <w:widowControl/>
              <w:spacing w:line="240" w:lineRule="atLeast"/>
              <w:contextualSpacing/>
              <w:jc w:val="center"/>
              <w:rPr>
                <w:rFonts w:eastAsia="仿宋_GB2312"/>
                <w:color w:val="000000"/>
                <w:kern w:val="0"/>
                <w:sz w:val="24"/>
              </w:rPr>
            </w:pPr>
          </w:p>
        </w:tc>
        <w:tc>
          <w:tcPr>
            <w:tcW w:w="1379" w:type="pct"/>
            <w:vAlign w:val="center"/>
          </w:tcPr>
          <w:p w:rsidR="0017756E" w:rsidRDefault="00416C35">
            <w:pPr>
              <w:widowControl/>
              <w:spacing w:line="240" w:lineRule="atLeast"/>
              <w:contextualSpacing/>
              <w:jc w:val="left"/>
              <w:rPr>
                <w:rFonts w:eastAsia="仿宋_GB2312"/>
                <w:kern w:val="0"/>
                <w:sz w:val="24"/>
              </w:rPr>
            </w:pPr>
            <w:r>
              <w:rPr>
                <w:rFonts w:eastAsia="仿宋_GB2312"/>
                <w:kern w:val="0"/>
                <w:sz w:val="24"/>
              </w:rPr>
              <w:t>环境信息披露</w:t>
            </w:r>
          </w:p>
        </w:tc>
        <w:tc>
          <w:tcPr>
            <w:tcW w:w="534"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w:t>
            </w:r>
          </w:p>
        </w:tc>
        <w:tc>
          <w:tcPr>
            <w:tcW w:w="1946"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定期发布环境信息披露报告</w:t>
            </w:r>
          </w:p>
        </w:tc>
        <w:tc>
          <w:tcPr>
            <w:tcW w:w="394"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1</w:t>
            </w:r>
          </w:p>
        </w:tc>
      </w:tr>
      <w:tr w:rsidR="0017756E">
        <w:trPr>
          <w:trHeight w:val="23"/>
          <w:jc w:val="center"/>
        </w:trPr>
        <w:tc>
          <w:tcPr>
            <w:tcW w:w="289"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28</w:t>
            </w:r>
          </w:p>
        </w:tc>
        <w:tc>
          <w:tcPr>
            <w:tcW w:w="455" w:type="pct"/>
            <w:vMerge w:val="restar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区域环境</w:t>
            </w:r>
          </w:p>
        </w:tc>
        <w:tc>
          <w:tcPr>
            <w:tcW w:w="1379" w:type="pct"/>
            <w:vAlign w:val="center"/>
          </w:tcPr>
          <w:p w:rsidR="0017756E" w:rsidRDefault="00416C35">
            <w:pPr>
              <w:widowControl/>
              <w:spacing w:line="240" w:lineRule="atLeast"/>
              <w:contextualSpacing/>
              <w:jc w:val="left"/>
              <w:rPr>
                <w:rFonts w:eastAsia="仿宋_GB2312"/>
                <w:kern w:val="0"/>
                <w:sz w:val="24"/>
              </w:rPr>
            </w:pPr>
            <w:r>
              <w:rPr>
                <w:rFonts w:eastAsia="仿宋_GB2312"/>
                <w:kern w:val="0"/>
                <w:sz w:val="24"/>
              </w:rPr>
              <w:t>厂区绿化覆盖率</w:t>
            </w:r>
          </w:p>
        </w:tc>
        <w:tc>
          <w:tcPr>
            <w:tcW w:w="534"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w:t>
            </w:r>
          </w:p>
        </w:tc>
        <w:tc>
          <w:tcPr>
            <w:tcW w:w="1946"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46.4%</w:t>
            </w:r>
          </w:p>
        </w:tc>
        <w:tc>
          <w:tcPr>
            <w:tcW w:w="394"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2</w:t>
            </w:r>
          </w:p>
        </w:tc>
      </w:tr>
      <w:tr w:rsidR="0017756E">
        <w:trPr>
          <w:trHeight w:val="23"/>
          <w:jc w:val="center"/>
        </w:trPr>
        <w:tc>
          <w:tcPr>
            <w:tcW w:w="289"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29</w:t>
            </w:r>
          </w:p>
        </w:tc>
        <w:tc>
          <w:tcPr>
            <w:tcW w:w="455" w:type="pct"/>
            <w:vMerge/>
            <w:vAlign w:val="center"/>
          </w:tcPr>
          <w:p w:rsidR="0017756E" w:rsidRDefault="0017756E">
            <w:pPr>
              <w:widowControl/>
              <w:spacing w:line="240" w:lineRule="atLeast"/>
              <w:contextualSpacing/>
              <w:jc w:val="center"/>
              <w:rPr>
                <w:rFonts w:eastAsia="仿宋_GB2312"/>
                <w:color w:val="000000"/>
                <w:kern w:val="0"/>
                <w:sz w:val="24"/>
              </w:rPr>
            </w:pPr>
          </w:p>
        </w:tc>
        <w:tc>
          <w:tcPr>
            <w:tcW w:w="1379" w:type="pct"/>
            <w:shd w:val="clear" w:color="auto" w:fill="auto"/>
            <w:vAlign w:val="center"/>
          </w:tcPr>
          <w:p w:rsidR="0017756E" w:rsidRDefault="00416C35">
            <w:pPr>
              <w:widowControl/>
              <w:spacing w:line="240" w:lineRule="atLeast"/>
              <w:contextualSpacing/>
              <w:jc w:val="left"/>
              <w:rPr>
                <w:rFonts w:eastAsia="仿宋_GB2312"/>
                <w:kern w:val="0"/>
                <w:sz w:val="24"/>
              </w:rPr>
            </w:pPr>
            <w:r>
              <w:rPr>
                <w:rFonts w:eastAsia="仿宋_GB2312"/>
                <w:kern w:val="0"/>
                <w:sz w:val="24"/>
              </w:rPr>
              <w:t>厂区大气降尘量</w:t>
            </w:r>
          </w:p>
        </w:tc>
        <w:tc>
          <w:tcPr>
            <w:tcW w:w="534" w:type="pct"/>
            <w:shd w:val="clear" w:color="auto" w:fill="auto"/>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吨</w:t>
            </w:r>
            <w:r>
              <w:rPr>
                <w:rFonts w:eastAsia="仿宋_GB2312"/>
                <w:kern w:val="0"/>
                <w:sz w:val="24"/>
              </w:rPr>
              <w:t>/(</w:t>
            </w:r>
            <w:r>
              <w:rPr>
                <w:rFonts w:eastAsia="仿宋_GB2312"/>
                <w:kern w:val="0"/>
                <w:sz w:val="24"/>
              </w:rPr>
              <w:t>平方公里</w:t>
            </w:r>
            <w:r>
              <w:rPr>
                <w:rFonts w:eastAsia="仿宋_GB2312"/>
                <w:kern w:val="0"/>
                <w:sz w:val="24"/>
              </w:rPr>
              <w:t>·</w:t>
            </w:r>
            <w:r>
              <w:rPr>
                <w:rFonts w:eastAsia="仿宋_GB2312"/>
                <w:kern w:val="0"/>
                <w:sz w:val="24"/>
              </w:rPr>
              <w:t>月</w:t>
            </w:r>
            <w:r>
              <w:rPr>
                <w:rFonts w:eastAsia="仿宋_GB2312"/>
                <w:kern w:val="0"/>
                <w:sz w:val="24"/>
              </w:rPr>
              <w:t>)</w:t>
            </w:r>
          </w:p>
        </w:tc>
        <w:tc>
          <w:tcPr>
            <w:tcW w:w="1946" w:type="pct"/>
            <w:shd w:val="clear" w:color="auto" w:fill="auto"/>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8.47</w:t>
            </w:r>
            <w:r>
              <w:rPr>
                <w:rFonts w:eastAsia="仿宋_GB2312"/>
                <w:kern w:val="0"/>
                <w:sz w:val="24"/>
              </w:rPr>
              <w:t>吨</w:t>
            </w:r>
            <w:r>
              <w:rPr>
                <w:rFonts w:eastAsia="仿宋_GB2312"/>
                <w:kern w:val="0"/>
                <w:sz w:val="24"/>
              </w:rPr>
              <w:t>/(</w:t>
            </w:r>
            <w:r>
              <w:rPr>
                <w:rFonts w:eastAsia="仿宋_GB2312"/>
                <w:kern w:val="0"/>
                <w:sz w:val="24"/>
              </w:rPr>
              <w:t>平方公里</w:t>
            </w:r>
            <w:r>
              <w:rPr>
                <w:rFonts w:eastAsia="仿宋_GB2312"/>
                <w:kern w:val="0"/>
                <w:sz w:val="24"/>
              </w:rPr>
              <w:t>·</w:t>
            </w:r>
            <w:r>
              <w:rPr>
                <w:rFonts w:eastAsia="仿宋_GB2312"/>
                <w:kern w:val="0"/>
                <w:sz w:val="24"/>
              </w:rPr>
              <w:t>月</w:t>
            </w:r>
            <w:r>
              <w:rPr>
                <w:rFonts w:eastAsia="仿宋_GB2312"/>
                <w:kern w:val="0"/>
                <w:sz w:val="24"/>
              </w:rPr>
              <w:t>)</w:t>
            </w:r>
          </w:p>
        </w:tc>
        <w:tc>
          <w:tcPr>
            <w:tcW w:w="394" w:type="pct"/>
            <w:shd w:val="clear" w:color="auto" w:fill="auto"/>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2</w:t>
            </w:r>
          </w:p>
        </w:tc>
      </w:tr>
      <w:tr w:rsidR="0017756E">
        <w:trPr>
          <w:trHeight w:val="23"/>
          <w:jc w:val="center"/>
        </w:trPr>
        <w:tc>
          <w:tcPr>
            <w:tcW w:w="289"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30</w:t>
            </w:r>
          </w:p>
        </w:tc>
        <w:tc>
          <w:tcPr>
            <w:tcW w:w="455" w:type="pct"/>
            <w:vMerge/>
            <w:vAlign w:val="center"/>
          </w:tcPr>
          <w:p w:rsidR="0017756E" w:rsidRDefault="0017756E">
            <w:pPr>
              <w:widowControl/>
              <w:spacing w:line="240" w:lineRule="atLeast"/>
              <w:contextualSpacing/>
              <w:jc w:val="center"/>
              <w:rPr>
                <w:rFonts w:eastAsia="仿宋_GB2312"/>
                <w:color w:val="000000"/>
                <w:kern w:val="0"/>
                <w:sz w:val="24"/>
              </w:rPr>
            </w:pPr>
          </w:p>
        </w:tc>
        <w:tc>
          <w:tcPr>
            <w:tcW w:w="1379" w:type="pct"/>
            <w:shd w:val="clear" w:color="auto" w:fill="auto"/>
            <w:vAlign w:val="center"/>
          </w:tcPr>
          <w:p w:rsidR="0017756E" w:rsidRDefault="00416C35">
            <w:pPr>
              <w:widowControl/>
              <w:spacing w:line="240" w:lineRule="atLeast"/>
              <w:contextualSpacing/>
              <w:jc w:val="left"/>
              <w:rPr>
                <w:rFonts w:eastAsia="仿宋_GB2312"/>
                <w:kern w:val="0"/>
                <w:sz w:val="24"/>
              </w:rPr>
            </w:pPr>
            <w:r>
              <w:rPr>
                <w:rFonts w:eastAsia="仿宋_GB2312"/>
                <w:kern w:val="0"/>
                <w:sz w:val="24"/>
              </w:rPr>
              <w:t>厂区与区域环境</w:t>
            </w:r>
            <w:r>
              <w:rPr>
                <w:rFonts w:eastAsia="仿宋_GB2312"/>
                <w:kern w:val="0"/>
                <w:sz w:val="24"/>
              </w:rPr>
              <w:t>PM</w:t>
            </w:r>
            <w:r>
              <w:rPr>
                <w:rFonts w:eastAsia="仿宋_GB2312"/>
                <w:kern w:val="0"/>
                <w:sz w:val="24"/>
                <w:vertAlign w:val="subscript"/>
              </w:rPr>
              <w:t>2.5</w:t>
            </w:r>
            <w:r>
              <w:rPr>
                <w:rFonts w:eastAsia="仿宋_GB2312"/>
                <w:kern w:val="0"/>
                <w:sz w:val="24"/>
              </w:rPr>
              <w:t>比值</w:t>
            </w:r>
          </w:p>
        </w:tc>
        <w:tc>
          <w:tcPr>
            <w:tcW w:w="534" w:type="pct"/>
            <w:shd w:val="clear" w:color="auto" w:fill="auto"/>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w:t>
            </w:r>
          </w:p>
        </w:tc>
        <w:tc>
          <w:tcPr>
            <w:tcW w:w="1946" w:type="pct"/>
            <w:shd w:val="clear" w:color="auto" w:fill="auto"/>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0.98</w:t>
            </w:r>
          </w:p>
        </w:tc>
        <w:tc>
          <w:tcPr>
            <w:tcW w:w="394" w:type="pct"/>
            <w:shd w:val="clear" w:color="auto" w:fill="auto"/>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2</w:t>
            </w:r>
          </w:p>
        </w:tc>
      </w:tr>
      <w:tr w:rsidR="0017756E">
        <w:trPr>
          <w:trHeight w:val="23"/>
          <w:jc w:val="center"/>
        </w:trPr>
        <w:tc>
          <w:tcPr>
            <w:tcW w:w="289"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31</w:t>
            </w:r>
          </w:p>
        </w:tc>
        <w:tc>
          <w:tcPr>
            <w:tcW w:w="455" w:type="pct"/>
            <w:vMerge/>
            <w:vAlign w:val="center"/>
          </w:tcPr>
          <w:p w:rsidR="0017756E" w:rsidRDefault="0017756E">
            <w:pPr>
              <w:widowControl/>
              <w:spacing w:line="240" w:lineRule="atLeast"/>
              <w:contextualSpacing/>
              <w:jc w:val="center"/>
              <w:rPr>
                <w:rFonts w:eastAsia="仿宋_GB2312"/>
                <w:color w:val="000000"/>
                <w:kern w:val="0"/>
                <w:sz w:val="24"/>
              </w:rPr>
            </w:pPr>
          </w:p>
        </w:tc>
        <w:tc>
          <w:tcPr>
            <w:tcW w:w="1379" w:type="pct"/>
            <w:shd w:val="clear" w:color="auto" w:fill="auto"/>
            <w:vAlign w:val="center"/>
          </w:tcPr>
          <w:p w:rsidR="0017756E" w:rsidRDefault="00416C35">
            <w:pPr>
              <w:widowControl/>
              <w:spacing w:line="240" w:lineRule="atLeast"/>
              <w:contextualSpacing/>
              <w:jc w:val="left"/>
              <w:rPr>
                <w:rFonts w:eastAsia="仿宋_GB2312"/>
                <w:kern w:val="0"/>
                <w:sz w:val="24"/>
              </w:rPr>
            </w:pPr>
            <w:r>
              <w:rPr>
                <w:rFonts w:eastAsia="仿宋_GB2312"/>
                <w:kern w:val="0"/>
                <w:sz w:val="24"/>
              </w:rPr>
              <w:t>厂区</w:t>
            </w:r>
            <w:r>
              <w:rPr>
                <w:rFonts w:eastAsia="仿宋_GB2312"/>
                <w:kern w:val="0"/>
                <w:sz w:val="24"/>
              </w:rPr>
              <w:t>PM</w:t>
            </w:r>
            <w:r>
              <w:rPr>
                <w:rFonts w:eastAsia="仿宋_GB2312"/>
                <w:kern w:val="0"/>
                <w:sz w:val="24"/>
                <w:vertAlign w:val="subscript"/>
              </w:rPr>
              <w:t>10</w:t>
            </w:r>
            <w:r>
              <w:rPr>
                <w:rFonts w:eastAsia="仿宋_GB2312"/>
                <w:kern w:val="0"/>
                <w:sz w:val="24"/>
              </w:rPr>
              <w:t>年均浓度</w:t>
            </w:r>
          </w:p>
        </w:tc>
        <w:tc>
          <w:tcPr>
            <w:tcW w:w="534" w:type="pct"/>
            <w:shd w:val="clear" w:color="auto" w:fill="auto"/>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μg/m</w:t>
            </w:r>
            <w:r>
              <w:rPr>
                <w:rFonts w:eastAsia="仿宋_GB2312"/>
                <w:kern w:val="0"/>
                <w:sz w:val="24"/>
                <w:vertAlign w:val="superscript"/>
              </w:rPr>
              <w:t>3</w:t>
            </w:r>
          </w:p>
        </w:tc>
        <w:tc>
          <w:tcPr>
            <w:tcW w:w="1946" w:type="pct"/>
            <w:shd w:val="clear" w:color="auto" w:fill="auto"/>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56.92μg/m</w:t>
            </w:r>
            <w:r>
              <w:rPr>
                <w:rFonts w:eastAsia="仿宋_GB2312"/>
                <w:kern w:val="0"/>
                <w:sz w:val="24"/>
                <w:vertAlign w:val="superscript"/>
              </w:rPr>
              <w:t>3</w:t>
            </w:r>
          </w:p>
        </w:tc>
        <w:tc>
          <w:tcPr>
            <w:tcW w:w="394" w:type="pct"/>
            <w:shd w:val="clear" w:color="auto" w:fill="auto"/>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1</w:t>
            </w:r>
          </w:p>
        </w:tc>
      </w:tr>
      <w:tr w:rsidR="0017756E">
        <w:trPr>
          <w:trHeight w:val="23"/>
          <w:jc w:val="center"/>
        </w:trPr>
        <w:tc>
          <w:tcPr>
            <w:tcW w:w="289"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32</w:t>
            </w:r>
          </w:p>
        </w:tc>
        <w:tc>
          <w:tcPr>
            <w:tcW w:w="455" w:type="pct"/>
            <w:vMerge w:val="restar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管理质量</w:t>
            </w:r>
          </w:p>
        </w:tc>
        <w:tc>
          <w:tcPr>
            <w:tcW w:w="1379" w:type="pct"/>
            <w:vAlign w:val="center"/>
          </w:tcPr>
          <w:p w:rsidR="0017756E" w:rsidRDefault="00416C35">
            <w:pPr>
              <w:widowControl/>
              <w:spacing w:line="240" w:lineRule="atLeast"/>
              <w:contextualSpacing/>
              <w:jc w:val="left"/>
              <w:rPr>
                <w:rFonts w:eastAsia="仿宋_GB2312"/>
                <w:kern w:val="0"/>
                <w:sz w:val="24"/>
              </w:rPr>
            </w:pPr>
            <w:r>
              <w:rPr>
                <w:rFonts w:eastAsia="仿宋_GB2312"/>
                <w:kern w:val="0"/>
                <w:sz w:val="24"/>
              </w:rPr>
              <w:t>主业从业人员人均产钢量</w:t>
            </w:r>
          </w:p>
        </w:tc>
        <w:tc>
          <w:tcPr>
            <w:tcW w:w="534"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吨</w:t>
            </w:r>
            <w:r>
              <w:rPr>
                <w:rFonts w:eastAsia="仿宋_GB2312"/>
                <w:kern w:val="0"/>
                <w:sz w:val="24"/>
              </w:rPr>
              <w:t>/</w:t>
            </w:r>
            <w:r>
              <w:rPr>
                <w:rFonts w:eastAsia="仿宋_GB2312"/>
                <w:kern w:val="0"/>
                <w:sz w:val="24"/>
              </w:rPr>
              <w:t>人</w:t>
            </w:r>
          </w:p>
        </w:tc>
        <w:tc>
          <w:tcPr>
            <w:tcW w:w="1946"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1055.64</w:t>
            </w:r>
            <w:r>
              <w:rPr>
                <w:rFonts w:eastAsia="仿宋_GB2312"/>
                <w:kern w:val="0"/>
                <w:sz w:val="24"/>
              </w:rPr>
              <w:t>吨</w:t>
            </w:r>
            <w:r>
              <w:rPr>
                <w:rFonts w:eastAsia="仿宋_GB2312"/>
                <w:kern w:val="0"/>
                <w:sz w:val="24"/>
              </w:rPr>
              <w:t>/</w:t>
            </w:r>
            <w:r>
              <w:rPr>
                <w:rFonts w:eastAsia="仿宋_GB2312"/>
                <w:kern w:val="0"/>
                <w:sz w:val="24"/>
              </w:rPr>
              <w:t>人</w:t>
            </w:r>
          </w:p>
        </w:tc>
        <w:tc>
          <w:tcPr>
            <w:tcW w:w="394"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2</w:t>
            </w:r>
          </w:p>
        </w:tc>
      </w:tr>
      <w:tr w:rsidR="0017756E">
        <w:trPr>
          <w:trHeight w:val="23"/>
          <w:jc w:val="center"/>
        </w:trPr>
        <w:tc>
          <w:tcPr>
            <w:tcW w:w="289"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33</w:t>
            </w:r>
          </w:p>
        </w:tc>
        <w:tc>
          <w:tcPr>
            <w:tcW w:w="455" w:type="pct"/>
            <w:vMerge/>
            <w:vAlign w:val="center"/>
          </w:tcPr>
          <w:p w:rsidR="0017756E" w:rsidRDefault="0017756E">
            <w:pPr>
              <w:spacing w:line="240" w:lineRule="atLeast"/>
              <w:contextualSpacing/>
              <w:jc w:val="center"/>
              <w:rPr>
                <w:rFonts w:eastAsia="仿宋_GB2312"/>
                <w:color w:val="000000"/>
                <w:kern w:val="0"/>
                <w:sz w:val="24"/>
              </w:rPr>
            </w:pPr>
          </w:p>
        </w:tc>
        <w:tc>
          <w:tcPr>
            <w:tcW w:w="1379" w:type="pct"/>
            <w:shd w:val="clear" w:color="auto" w:fill="auto"/>
            <w:vAlign w:val="center"/>
          </w:tcPr>
          <w:p w:rsidR="0017756E" w:rsidRDefault="00416C35">
            <w:pPr>
              <w:widowControl/>
              <w:spacing w:line="240" w:lineRule="atLeast"/>
              <w:contextualSpacing/>
              <w:jc w:val="left"/>
              <w:rPr>
                <w:rFonts w:eastAsia="仿宋_GB2312"/>
                <w:kern w:val="0"/>
                <w:sz w:val="24"/>
                <w:vertAlign w:val="superscript"/>
              </w:rPr>
            </w:pPr>
            <w:r>
              <w:rPr>
                <w:rFonts w:eastAsia="仿宋_GB2312"/>
                <w:kern w:val="0"/>
                <w:sz w:val="24"/>
              </w:rPr>
              <w:t>员工人均生态文明培训时长</w:t>
            </w:r>
            <w:r>
              <w:rPr>
                <w:rFonts w:eastAsia="仿宋_GB2312"/>
                <w:kern w:val="0"/>
                <w:sz w:val="24"/>
                <w:vertAlign w:val="superscript"/>
              </w:rPr>
              <w:t>1</w:t>
            </w:r>
          </w:p>
        </w:tc>
        <w:tc>
          <w:tcPr>
            <w:tcW w:w="534" w:type="pct"/>
            <w:shd w:val="clear" w:color="auto" w:fill="auto"/>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小时</w:t>
            </w:r>
            <w:r>
              <w:rPr>
                <w:rFonts w:eastAsia="仿宋_GB2312"/>
                <w:kern w:val="0"/>
                <w:sz w:val="24"/>
              </w:rPr>
              <w:t>/</w:t>
            </w:r>
            <w:r>
              <w:rPr>
                <w:rFonts w:eastAsia="仿宋_GB2312"/>
                <w:kern w:val="0"/>
                <w:sz w:val="24"/>
              </w:rPr>
              <w:t>人</w:t>
            </w:r>
          </w:p>
        </w:tc>
        <w:tc>
          <w:tcPr>
            <w:tcW w:w="1946" w:type="pct"/>
            <w:shd w:val="clear" w:color="auto" w:fill="auto"/>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33.13</w:t>
            </w:r>
            <w:r>
              <w:rPr>
                <w:rFonts w:eastAsia="仿宋_GB2312"/>
                <w:kern w:val="0"/>
                <w:sz w:val="24"/>
              </w:rPr>
              <w:t>小时</w:t>
            </w:r>
            <w:r>
              <w:rPr>
                <w:rFonts w:eastAsia="仿宋_GB2312"/>
                <w:kern w:val="0"/>
                <w:sz w:val="24"/>
              </w:rPr>
              <w:t>/</w:t>
            </w:r>
            <w:r>
              <w:rPr>
                <w:rFonts w:eastAsia="仿宋_GB2312"/>
                <w:kern w:val="0"/>
                <w:sz w:val="24"/>
              </w:rPr>
              <w:t>人</w:t>
            </w:r>
          </w:p>
        </w:tc>
        <w:tc>
          <w:tcPr>
            <w:tcW w:w="394" w:type="pct"/>
            <w:shd w:val="clear" w:color="auto" w:fill="auto"/>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1</w:t>
            </w:r>
          </w:p>
        </w:tc>
      </w:tr>
      <w:tr w:rsidR="0017756E">
        <w:trPr>
          <w:trHeight w:val="23"/>
          <w:jc w:val="center"/>
        </w:trPr>
        <w:tc>
          <w:tcPr>
            <w:tcW w:w="289"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34</w:t>
            </w:r>
          </w:p>
        </w:tc>
        <w:tc>
          <w:tcPr>
            <w:tcW w:w="455" w:type="pct"/>
            <w:vMerge/>
            <w:vAlign w:val="center"/>
          </w:tcPr>
          <w:p w:rsidR="0017756E" w:rsidRDefault="0017756E">
            <w:pPr>
              <w:widowControl/>
              <w:spacing w:line="240" w:lineRule="atLeast"/>
              <w:contextualSpacing/>
              <w:jc w:val="center"/>
              <w:rPr>
                <w:rFonts w:eastAsia="仿宋_GB2312"/>
                <w:color w:val="000000"/>
                <w:kern w:val="0"/>
                <w:sz w:val="24"/>
              </w:rPr>
            </w:pPr>
          </w:p>
        </w:tc>
        <w:tc>
          <w:tcPr>
            <w:tcW w:w="1379" w:type="pct"/>
            <w:vAlign w:val="center"/>
          </w:tcPr>
          <w:p w:rsidR="0017756E" w:rsidRDefault="00416C35">
            <w:pPr>
              <w:widowControl/>
              <w:spacing w:line="240" w:lineRule="atLeast"/>
              <w:contextualSpacing/>
              <w:jc w:val="left"/>
              <w:rPr>
                <w:rFonts w:eastAsia="仿宋_GB2312"/>
                <w:kern w:val="0"/>
                <w:sz w:val="24"/>
              </w:rPr>
            </w:pPr>
            <w:r>
              <w:rPr>
                <w:rFonts w:eastAsia="仿宋_GB2312"/>
                <w:kern w:val="0"/>
                <w:sz w:val="24"/>
              </w:rPr>
              <w:t>智慧能源管理系统</w:t>
            </w:r>
          </w:p>
        </w:tc>
        <w:tc>
          <w:tcPr>
            <w:tcW w:w="534"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w:t>
            </w:r>
          </w:p>
        </w:tc>
        <w:tc>
          <w:tcPr>
            <w:tcW w:w="1946"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建有智慧能源管理系统</w:t>
            </w:r>
          </w:p>
        </w:tc>
        <w:tc>
          <w:tcPr>
            <w:tcW w:w="394"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2</w:t>
            </w:r>
          </w:p>
        </w:tc>
      </w:tr>
      <w:tr w:rsidR="0017756E">
        <w:trPr>
          <w:trHeight w:val="23"/>
          <w:jc w:val="center"/>
        </w:trPr>
        <w:tc>
          <w:tcPr>
            <w:tcW w:w="289"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35</w:t>
            </w:r>
          </w:p>
        </w:tc>
        <w:tc>
          <w:tcPr>
            <w:tcW w:w="455" w:type="pct"/>
            <w:vMerge/>
            <w:vAlign w:val="center"/>
          </w:tcPr>
          <w:p w:rsidR="0017756E" w:rsidRDefault="0017756E">
            <w:pPr>
              <w:widowControl/>
              <w:spacing w:line="240" w:lineRule="atLeast"/>
              <w:contextualSpacing/>
              <w:jc w:val="center"/>
              <w:rPr>
                <w:rFonts w:eastAsia="仿宋_GB2312"/>
                <w:color w:val="000000"/>
                <w:kern w:val="0"/>
                <w:sz w:val="24"/>
              </w:rPr>
            </w:pPr>
          </w:p>
        </w:tc>
        <w:tc>
          <w:tcPr>
            <w:tcW w:w="1379" w:type="pct"/>
            <w:vAlign w:val="center"/>
          </w:tcPr>
          <w:p w:rsidR="0017756E" w:rsidRDefault="00416C35">
            <w:pPr>
              <w:widowControl/>
              <w:spacing w:line="240" w:lineRule="atLeast"/>
              <w:contextualSpacing/>
              <w:jc w:val="left"/>
              <w:rPr>
                <w:rFonts w:eastAsia="仿宋_GB2312"/>
                <w:kern w:val="0"/>
                <w:sz w:val="24"/>
              </w:rPr>
            </w:pPr>
            <w:r>
              <w:rPr>
                <w:rFonts w:eastAsia="仿宋_GB2312"/>
                <w:kern w:val="0"/>
                <w:sz w:val="24"/>
              </w:rPr>
              <w:t>智慧环保管理系统</w:t>
            </w:r>
          </w:p>
        </w:tc>
        <w:tc>
          <w:tcPr>
            <w:tcW w:w="534"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w:t>
            </w:r>
          </w:p>
        </w:tc>
        <w:tc>
          <w:tcPr>
            <w:tcW w:w="1946"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建有智慧生态环保管控平台</w:t>
            </w:r>
          </w:p>
        </w:tc>
        <w:tc>
          <w:tcPr>
            <w:tcW w:w="394"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2</w:t>
            </w:r>
          </w:p>
        </w:tc>
      </w:tr>
      <w:tr w:rsidR="0017756E">
        <w:trPr>
          <w:trHeight w:val="23"/>
          <w:jc w:val="center"/>
        </w:trPr>
        <w:tc>
          <w:tcPr>
            <w:tcW w:w="289"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36</w:t>
            </w:r>
          </w:p>
        </w:tc>
        <w:tc>
          <w:tcPr>
            <w:tcW w:w="455" w:type="pct"/>
            <w:vMerge w:val="restar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产品与供应链</w:t>
            </w:r>
          </w:p>
        </w:tc>
        <w:tc>
          <w:tcPr>
            <w:tcW w:w="1379" w:type="pct"/>
            <w:vAlign w:val="center"/>
          </w:tcPr>
          <w:p w:rsidR="0017756E" w:rsidRDefault="00416C35">
            <w:pPr>
              <w:widowControl/>
              <w:spacing w:line="240" w:lineRule="atLeast"/>
              <w:contextualSpacing/>
              <w:jc w:val="left"/>
              <w:rPr>
                <w:rFonts w:eastAsia="仿宋_GB2312"/>
                <w:kern w:val="0"/>
                <w:sz w:val="24"/>
              </w:rPr>
            </w:pPr>
            <w:r>
              <w:rPr>
                <w:rFonts w:eastAsia="仿宋_GB2312"/>
                <w:kern w:val="0"/>
                <w:sz w:val="24"/>
              </w:rPr>
              <w:t>绿色采购</w:t>
            </w:r>
          </w:p>
        </w:tc>
        <w:tc>
          <w:tcPr>
            <w:tcW w:w="534"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w:t>
            </w:r>
          </w:p>
        </w:tc>
        <w:tc>
          <w:tcPr>
            <w:tcW w:w="1946" w:type="pct"/>
            <w:shd w:val="clear" w:color="auto" w:fill="auto"/>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签署有绿色采购协议</w:t>
            </w:r>
          </w:p>
        </w:tc>
        <w:tc>
          <w:tcPr>
            <w:tcW w:w="394"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1</w:t>
            </w:r>
          </w:p>
        </w:tc>
      </w:tr>
      <w:tr w:rsidR="0017756E">
        <w:trPr>
          <w:trHeight w:val="23"/>
          <w:jc w:val="center"/>
        </w:trPr>
        <w:tc>
          <w:tcPr>
            <w:tcW w:w="289"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37</w:t>
            </w:r>
          </w:p>
        </w:tc>
        <w:tc>
          <w:tcPr>
            <w:tcW w:w="455" w:type="pct"/>
            <w:vMerge/>
            <w:vAlign w:val="center"/>
          </w:tcPr>
          <w:p w:rsidR="0017756E" w:rsidRDefault="0017756E">
            <w:pPr>
              <w:widowControl/>
              <w:spacing w:line="240" w:lineRule="atLeast"/>
              <w:contextualSpacing/>
              <w:jc w:val="center"/>
              <w:rPr>
                <w:rFonts w:eastAsia="仿宋_GB2312"/>
                <w:color w:val="000000"/>
                <w:kern w:val="0"/>
                <w:sz w:val="24"/>
              </w:rPr>
            </w:pPr>
          </w:p>
        </w:tc>
        <w:tc>
          <w:tcPr>
            <w:tcW w:w="1379" w:type="pct"/>
            <w:vAlign w:val="center"/>
          </w:tcPr>
          <w:p w:rsidR="0017756E" w:rsidRDefault="00416C35">
            <w:pPr>
              <w:widowControl/>
              <w:spacing w:line="240" w:lineRule="atLeast"/>
              <w:contextualSpacing/>
              <w:jc w:val="left"/>
              <w:rPr>
                <w:rFonts w:eastAsia="仿宋_GB2312"/>
                <w:kern w:val="0"/>
                <w:sz w:val="24"/>
              </w:rPr>
            </w:pPr>
            <w:r>
              <w:rPr>
                <w:rFonts w:eastAsia="仿宋_GB2312"/>
                <w:kern w:val="0"/>
                <w:sz w:val="24"/>
              </w:rPr>
              <w:t>产品生态设计</w:t>
            </w:r>
          </w:p>
        </w:tc>
        <w:tc>
          <w:tcPr>
            <w:tcW w:w="534"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w:t>
            </w:r>
          </w:p>
        </w:tc>
        <w:tc>
          <w:tcPr>
            <w:tcW w:w="1946"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开展相关工作</w:t>
            </w:r>
          </w:p>
        </w:tc>
        <w:tc>
          <w:tcPr>
            <w:tcW w:w="394"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2</w:t>
            </w:r>
          </w:p>
        </w:tc>
      </w:tr>
      <w:tr w:rsidR="0017756E">
        <w:trPr>
          <w:trHeight w:val="23"/>
          <w:jc w:val="center"/>
        </w:trPr>
        <w:tc>
          <w:tcPr>
            <w:tcW w:w="289"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38</w:t>
            </w:r>
          </w:p>
        </w:tc>
        <w:tc>
          <w:tcPr>
            <w:tcW w:w="455" w:type="pct"/>
            <w:vMerge/>
            <w:vAlign w:val="center"/>
          </w:tcPr>
          <w:p w:rsidR="0017756E" w:rsidRDefault="0017756E">
            <w:pPr>
              <w:widowControl/>
              <w:spacing w:line="240" w:lineRule="atLeast"/>
              <w:contextualSpacing/>
              <w:jc w:val="center"/>
              <w:rPr>
                <w:rFonts w:eastAsia="仿宋_GB2312"/>
                <w:color w:val="000000"/>
                <w:kern w:val="0"/>
                <w:sz w:val="24"/>
              </w:rPr>
            </w:pPr>
          </w:p>
        </w:tc>
        <w:tc>
          <w:tcPr>
            <w:tcW w:w="1379" w:type="pct"/>
            <w:vAlign w:val="center"/>
          </w:tcPr>
          <w:p w:rsidR="0017756E" w:rsidRDefault="00416C35">
            <w:pPr>
              <w:widowControl/>
              <w:spacing w:line="240" w:lineRule="atLeast"/>
              <w:contextualSpacing/>
              <w:jc w:val="left"/>
              <w:rPr>
                <w:rFonts w:eastAsia="仿宋_GB2312"/>
                <w:kern w:val="0"/>
                <w:sz w:val="24"/>
              </w:rPr>
            </w:pPr>
            <w:r>
              <w:rPr>
                <w:rFonts w:eastAsia="仿宋_GB2312"/>
                <w:kern w:val="0"/>
                <w:sz w:val="24"/>
              </w:rPr>
              <w:t>包装材料绿色化</w:t>
            </w:r>
          </w:p>
        </w:tc>
        <w:tc>
          <w:tcPr>
            <w:tcW w:w="534"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w:t>
            </w:r>
          </w:p>
        </w:tc>
        <w:tc>
          <w:tcPr>
            <w:tcW w:w="1946"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开展相关工作</w:t>
            </w:r>
          </w:p>
        </w:tc>
        <w:tc>
          <w:tcPr>
            <w:tcW w:w="394"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1</w:t>
            </w:r>
          </w:p>
        </w:tc>
      </w:tr>
      <w:tr w:rsidR="0017756E">
        <w:trPr>
          <w:trHeight w:val="23"/>
          <w:jc w:val="center"/>
        </w:trPr>
        <w:tc>
          <w:tcPr>
            <w:tcW w:w="289"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39</w:t>
            </w:r>
          </w:p>
        </w:tc>
        <w:tc>
          <w:tcPr>
            <w:tcW w:w="455" w:type="pct"/>
            <w:vMerge/>
            <w:vAlign w:val="center"/>
          </w:tcPr>
          <w:p w:rsidR="0017756E" w:rsidRDefault="0017756E">
            <w:pPr>
              <w:widowControl/>
              <w:spacing w:line="240" w:lineRule="atLeast"/>
              <w:contextualSpacing/>
              <w:jc w:val="center"/>
              <w:rPr>
                <w:rFonts w:eastAsia="仿宋_GB2312"/>
                <w:color w:val="000000"/>
                <w:kern w:val="0"/>
                <w:sz w:val="24"/>
              </w:rPr>
            </w:pPr>
          </w:p>
        </w:tc>
        <w:tc>
          <w:tcPr>
            <w:tcW w:w="1379" w:type="pct"/>
            <w:vAlign w:val="center"/>
          </w:tcPr>
          <w:p w:rsidR="0017756E" w:rsidRDefault="00416C35">
            <w:pPr>
              <w:widowControl/>
              <w:spacing w:line="240" w:lineRule="atLeast"/>
              <w:contextualSpacing/>
              <w:jc w:val="left"/>
              <w:rPr>
                <w:rFonts w:eastAsia="仿宋_GB2312"/>
                <w:kern w:val="0"/>
                <w:sz w:val="24"/>
              </w:rPr>
            </w:pPr>
            <w:r>
              <w:rPr>
                <w:rFonts w:eastAsia="仿宋_GB2312"/>
                <w:kern w:val="0"/>
                <w:sz w:val="24"/>
              </w:rPr>
              <w:t>清洁运输比例</w:t>
            </w:r>
          </w:p>
        </w:tc>
        <w:tc>
          <w:tcPr>
            <w:tcW w:w="534"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w:t>
            </w:r>
          </w:p>
        </w:tc>
        <w:tc>
          <w:tcPr>
            <w:tcW w:w="1946"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38.28%</w:t>
            </w:r>
            <w:r>
              <w:rPr>
                <w:rFonts w:eastAsia="仿宋_GB2312"/>
                <w:kern w:val="0"/>
                <w:sz w:val="24"/>
              </w:rPr>
              <w:t>，汽车运输部分全部采用新能源汽车或达到国六排放标准</w:t>
            </w:r>
          </w:p>
        </w:tc>
        <w:tc>
          <w:tcPr>
            <w:tcW w:w="394"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1</w:t>
            </w:r>
          </w:p>
        </w:tc>
      </w:tr>
      <w:tr w:rsidR="0017756E">
        <w:trPr>
          <w:trHeight w:val="23"/>
          <w:jc w:val="center"/>
        </w:trPr>
        <w:tc>
          <w:tcPr>
            <w:tcW w:w="289"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40</w:t>
            </w:r>
          </w:p>
        </w:tc>
        <w:tc>
          <w:tcPr>
            <w:tcW w:w="455" w:type="pct"/>
            <w:vMerge w:val="restar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区域发展贡献</w:t>
            </w:r>
          </w:p>
        </w:tc>
        <w:tc>
          <w:tcPr>
            <w:tcW w:w="1379" w:type="pct"/>
            <w:vAlign w:val="center"/>
          </w:tcPr>
          <w:p w:rsidR="0017756E" w:rsidRDefault="00416C35">
            <w:pPr>
              <w:widowControl/>
              <w:spacing w:line="240" w:lineRule="atLeast"/>
              <w:contextualSpacing/>
              <w:jc w:val="left"/>
              <w:rPr>
                <w:rFonts w:eastAsia="仿宋_GB2312"/>
                <w:kern w:val="0"/>
                <w:sz w:val="24"/>
              </w:rPr>
            </w:pPr>
            <w:r>
              <w:rPr>
                <w:rFonts w:eastAsia="仿宋_GB2312"/>
                <w:kern w:val="0"/>
                <w:sz w:val="24"/>
              </w:rPr>
              <w:t>协助所在城市消纳固体废物</w:t>
            </w:r>
          </w:p>
        </w:tc>
        <w:tc>
          <w:tcPr>
            <w:tcW w:w="534"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t</w:t>
            </w:r>
          </w:p>
        </w:tc>
        <w:tc>
          <w:tcPr>
            <w:tcW w:w="1946" w:type="pct"/>
            <w:shd w:val="clear" w:color="auto" w:fill="auto"/>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消纳枪支及管制刀具</w:t>
            </w:r>
          </w:p>
        </w:tc>
        <w:tc>
          <w:tcPr>
            <w:tcW w:w="394"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1</w:t>
            </w:r>
          </w:p>
        </w:tc>
      </w:tr>
      <w:tr w:rsidR="0017756E">
        <w:trPr>
          <w:trHeight w:val="23"/>
          <w:jc w:val="center"/>
        </w:trPr>
        <w:tc>
          <w:tcPr>
            <w:tcW w:w="289"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41</w:t>
            </w:r>
          </w:p>
        </w:tc>
        <w:tc>
          <w:tcPr>
            <w:tcW w:w="455" w:type="pct"/>
            <w:vMerge/>
            <w:vAlign w:val="center"/>
          </w:tcPr>
          <w:p w:rsidR="0017756E" w:rsidRDefault="0017756E">
            <w:pPr>
              <w:widowControl/>
              <w:spacing w:line="240" w:lineRule="atLeast"/>
              <w:contextualSpacing/>
              <w:jc w:val="center"/>
              <w:rPr>
                <w:rFonts w:eastAsia="仿宋_GB2312"/>
                <w:color w:val="000000"/>
                <w:kern w:val="0"/>
                <w:sz w:val="24"/>
              </w:rPr>
            </w:pPr>
          </w:p>
        </w:tc>
        <w:tc>
          <w:tcPr>
            <w:tcW w:w="1379" w:type="pct"/>
            <w:vAlign w:val="center"/>
          </w:tcPr>
          <w:p w:rsidR="0017756E" w:rsidRDefault="00416C35">
            <w:pPr>
              <w:widowControl/>
              <w:spacing w:line="240" w:lineRule="atLeast"/>
              <w:contextualSpacing/>
              <w:jc w:val="left"/>
              <w:rPr>
                <w:rFonts w:eastAsia="仿宋_GB2312"/>
                <w:kern w:val="0"/>
                <w:sz w:val="24"/>
              </w:rPr>
            </w:pPr>
            <w:r>
              <w:rPr>
                <w:rFonts w:eastAsia="仿宋_GB2312"/>
                <w:kern w:val="0"/>
                <w:sz w:val="24"/>
              </w:rPr>
              <w:t>非常规水资源利用率</w:t>
            </w:r>
          </w:p>
        </w:tc>
        <w:tc>
          <w:tcPr>
            <w:tcW w:w="534"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w:t>
            </w:r>
          </w:p>
        </w:tc>
        <w:tc>
          <w:tcPr>
            <w:tcW w:w="1946"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无</w:t>
            </w:r>
          </w:p>
        </w:tc>
        <w:tc>
          <w:tcPr>
            <w:tcW w:w="394"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0</w:t>
            </w:r>
          </w:p>
        </w:tc>
      </w:tr>
      <w:tr w:rsidR="0017756E">
        <w:trPr>
          <w:trHeight w:val="23"/>
          <w:jc w:val="center"/>
        </w:trPr>
        <w:tc>
          <w:tcPr>
            <w:tcW w:w="289"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42</w:t>
            </w:r>
          </w:p>
        </w:tc>
        <w:tc>
          <w:tcPr>
            <w:tcW w:w="455" w:type="pct"/>
            <w:vMerge w:val="restar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应对气候变化</w:t>
            </w:r>
          </w:p>
        </w:tc>
        <w:tc>
          <w:tcPr>
            <w:tcW w:w="1379" w:type="pct"/>
            <w:vAlign w:val="center"/>
          </w:tcPr>
          <w:p w:rsidR="0017756E" w:rsidRDefault="00416C35">
            <w:pPr>
              <w:widowControl/>
              <w:spacing w:line="240" w:lineRule="atLeast"/>
              <w:contextualSpacing/>
              <w:jc w:val="left"/>
              <w:rPr>
                <w:rFonts w:eastAsia="仿宋_GB2312"/>
                <w:kern w:val="0"/>
                <w:sz w:val="24"/>
              </w:rPr>
            </w:pPr>
            <w:r>
              <w:rPr>
                <w:rFonts w:eastAsia="仿宋_GB2312"/>
                <w:kern w:val="0"/>
                <w:sz w:val="24"/>
              </w:rPr>
              <w:t>碳排放管理</w:t>
            </w:r>
          </w:p>
        </w:tc>
        <w:tc>
          <w:tcPr>
            <w:tcW w:w="534"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w:t>
            </w:r>
          </w:p>
        </w:tc>
        <w:tc>
          <w:tcPr>
            <w:tcW w:w="1946"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按要求进行碳排放核算，形成碳排放报告及碳排放监测计划，制定低碳发展路线图</w:t>
            </w:r>
          </w:p>
        </w:tc>
        <w:tc>
          <w:tcPr>
            <w:tcW w:w="394"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2</w:t>
            </w:r>
          </w:p>
        </w:tc>
      </w:tr>
      <w:tr w:rsidR="0017756E">
        <w:trPr>
          <w:trHeight w:val="23"/>
          <w:jc w:val="center"/>
        </w:trPr>
        <w:tc>
          <w:tcPr>
            <w:tcW w:w="289"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43</w:t>
            </w:r>
          </w:p>
        </w:tc>
        <w:tc>
          <w:tcPr>
            <w:tcW w:w="455" w:type="pct"/>
            <w:vMerge/>
            <w:vAlign w:val="center"/>
          </w:tcPr>
          <w:p w:rsidR="0017756E" w:rsidRDefault="0017756E">
            <w:pPr>
              <w:widowControl/>
              <w:spacing w:line="240" w:lineRule="atLeast"/>
              <w:contextualSpacing/>
              <w:jc w:val="center"/>
              <w:rPr>
                <w:rFonts w:eastAsia="仿宋_GB2312"/>
                <w:color w:val="000000"/>
                <w:kern w:val="0"/>
                <w:sz w:val="24"/>
              </w:rPr>
            </w:pPr>
          </w:p>
        </w:tc>
        <w:tc>
          <w:tcPr>
            <w:tcW w:w="1379" w:type="pct"/>
            <w:vAlign w:val="center"/>
          </w:tcPr>
          <w:p w:rsidR="0017756E" w:rsidRDefault="00416C35">
            <w:pPr>
              <w:widowControl/>
              <w:spacing w:line="240" w:lineRule="atLeast"/>
              <w:contextualSpacing/>
              <w:jc w:val="left"/>
              <w:rPr>
                <w:rFonts w:eastAsia="仿宋_GB2312"/>
                <w:kern w:val="0"/>
                <w:sz w:val="24"/>
              </w:rPr>
            </w:pPr>
            <w:r>
              <w:rPr>
                <w:rFonts w:eastAsia="仿宋_GB2312"/>
                <w:kern w:val="0"/>
                <w:sz w:val="24"/>
              </w:rPr>
              <w:t>吨钢二氧化碳排放量</w:t>
            </w:r>
          </w:p>
        </w:tc>
        <w:tc>
          <w:tcPr>
            <w:tcW w:w="534"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tCO</w:t>
            </w:r>
            <w:r>
              <w:rPr>
                <w:rFonts w:eastAsia="仿宋_GB2312"/>
                <w:kern w:val="0"/>
                <w:sz w:val="24"/>
                <w:vertAlign w:val="subscript"/>
              </w:rPr>
              <w:t>2</w:t>
            </w:r>
            <w:r>
              <w:rPr>
                <w:rFonts w:eastAsia="仿宋_GB2312"/>
                <w:kern w:val="0"/>
                <w:sz w:val="24"/>
              </w:rPr>
              <w:t>/t</w:t>
            </w:r>
          </w:p>
        </w:tc>
        <w:tc>
          <w:tcPr>
            <w:tcW w:w="1946"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1.97tCO</w:t>
            </w:r>
            <w:r>
              <w:rPr>
                <w:rFonts w:eastAsia="仿宋_GB2312"/>
                <w:kern w:val="0"/>
                <w:sz w:val="24"/>
                <w:vertAlign w:val="subscript"/>
              </w:rPr>
              <w:t>2</w:t>
            </w:r>
            <w:r>
              <w:rPr>
                <w:rFonts w:eastAsia="仿宋_GB2312"/>
                <w:kern w:val="0"/>
                <w:sz w:val="24"/>
              </w:rPr>
              <w:t>/t</w:t>
            </w:r>
          </w:p>
        </w:tc>
        <w:tc>
          <w:tcPr>
            <w:tcW w:w="394"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0</w:t>
            </w:r>
          </w:p>
        </w:tc>
      </w:tr>
      <w:tr w:rsidR="0017756E">
        <w:trPr>
          <w:trHeight w:val="177"/>
          <w:jc w:val="center"/>
        </w:trPr>
        <w:tc>
          <w:tcPr>
            <w:tcW w:w="289"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44</w:t>
            </w:r>
          </w:p>
        </w:tc>
        <w:tc>
          <w:tcPr>
            <w:tcW w:w="455" w:type="pct"/>
            <w:vMerge/>
            <w:vAlign w:val="center"/>
          </w:tcPr>
          <w:p w:rsidR="0017756E" w:rsidRDefault="0017756E">
            <w:pPr>
              <w:widowControl/>
              <w:spacing w:line="240" w:lineRule="atLeast"/>
              <w:contextualSpacing/>
              <w:jc w:val="center"/>
              <w:rPr>
                <w:rFonts w:eastAsia="仿宋_GB2312"/>
                <w:color w:val="000000"/>
                <w:kern w:val="0"/>
                <w:sz w:val="24"/>
              </w:rPr>
            </w:pPr>
          </w:p>
        </w:tc>
        <w:tc>
          <w:tcPr>
            <w:tcW w:w="1379" w:type="pct"/>
            <w:vAlign w:val="center"/>
          </w:tcPr>
          <w:p w:rsidR="0017756E" w:rsidRDefault="00416C35">
            <w:pPr>
              <w:widowControl/>
              <w:spacing w:line="240" w:lineRule="atLeast"/>
              <w:contextualSpacing/>
              <w:jc w:val="left"/>
              <w:rPr>
                <w:rFonts w:eastAsia="仿宋_GB2312"/>
                <w:kern w:val="0"/>
                <w:sz w:val="24"/>
              </w:rPr>
            </w:pPr>
            <w:r>
              <w:rPr>
                <w:rFonts w:eastAsia="仿宋_GB2312"/>
                <w:kern w:val="0"/>
                <w:sz w:val="24"/>
              </w:rPr>
              <w:t>碳配额清缴</w:t>
            </w:r>
          </w:p>
        </w:tc>
        <w:tc>
          <w:tcPr>
            <w:tcW w:w="534"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w:t>
            </w:r>
          </w:p>
        </w:tc>
        <w:tc>
          <w:tcPr>
            <w:tcW w:w="1946" w:type="pct"/>
            <w:shd w:val="clear" w:color="auto" w:fill="auto"/>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无</w:t>
            </w:r>
          </w:p>
        </w:tc>
        <w:tc>
          <w:tcPr>
            <w:tcW w:w="394" w:type="pct"/>
            <w:shd w:val="clear" w:color="auto" w:fill="auto"/>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0</w:t>
            </w:r>
          </w:p>
        </w:tc>
      </w:tr>
      <w:tr w:rsidR="0017756E">
        <w:trPr>
          <w:trHeight w:val="23"/>
          <w:jc w:val="center"/>
        </w:trPr>
        <w:tc>
          <w:tcPr>
            <w:tcW w:w="289" w:type="pc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45</w:t>
            </w:r>
          </w:p>
        </w:tc>
        <w:tc>
          <w:tcPr>
            <w:tcW w:w="455" w:type="pct"/>
            <w:vMerge/>
            <w:vAlign w:val="center"/>
          </w:tcPr>
          <w:p w:rsidR="0017756E" w:rsidRDefault="0017756E">
            <w:pPr>
              <w:widowControl/>
              <w:spacing w:line="240" w:lineRule="atLeast"/>
              <w:contextualSpacing/>
              <w:jc w:val="center"/>
              <w:rPr>
                <w:rFonts w:eastAsia="仿宋_GB2312"/>
                <w:color w:val="000000"/>
                <w:kern w:val="0"/>
                <w:sz w:val="24"/>
              </w:rPr>
            </w:pPr>
          </w:p>
        </w:tc>
        <w:tc>
          <w:tcPr>
            <w:tcW w:w="1379" w:type="pct"/>
            <w:vAlign w:val="center"/>
          </w:tcPr>
          <w:p w:rsidR="0017756E" w:rsidRDefault="00416C35">
            <w:pPr>
              <w:widowControl/>
              <w:spacing w:line="240" w:lineRule="atLeast"/>
              <w:contextualSpacing/>
              <w:jc w:val="left"/>
              <w:rPr>
                <w:rFonts w:eastAsia="仿宋_GB2312"/>
                <w:kern w:val="0"/>
                <w:sz w:val="24"/>
              </w:rPr>
            </w:pPr>
            <w:r>
              <w:rPr>
                <w:rFonts w:eastAsia="仿宋_GB2312"/>
                <w:kern w:val="0"/>
                <w:sz w:val="24"/>
              </w:rPr>
              <w:t>绿色低碳活动</w:t>
            </w:r>
          </w:p>
        </w:tc>
        <w:tc>
          <w:tcPr>
            <w:tcW w:w="534"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w:t>
            </w:r>
          </w:p>
        </w:tc>
        <w:tc>
          <w:tcPr>
            <w:tcW w:w="1946"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开展植树造林等相关活动；组织开展低碳日宣传活动</w:t>
            </w:r>
          </w:p>
        </w:tc>
        <w:tc>
          <w:tcPr>
            <w:tcW w:w="394"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1</w:t>
            </w:r>
          </w:p>
        </w:tc>
      </w:tr>
      <w:tr w:rsidR="0017756E">
        <w:trPr>
          <w:trHeight w:val="23"/>
          <w:jc w:val="center"/>
        </w:trPr>
        <w:tc>
          <w:tcPr>
            <w:tcW w:w="289" w:type="pct"/>
            <w:vMerge w:val="restart"/>
            <w:vAlign w:val="center"/>
          </w:tcPr>
          <w:p w:rsidR="0017756E" w:rsidRDefault="00416C35">
            <w:pPr>
              <w:widowControl/>
              <w:spacing w:line="240" w:lineRule="atLeast"/>
              <w:contextualSpacing/>
              <w:jc w:val="center"/>
              <w:rPr>
                <w:rFonts w:eastAsia="仿宋_GB2312"/>
                <w:color w:val="000000"/>
                <w:kern w:val="0"/>
                <w:sz w:val="24"/>
              </w:rPr>
            </w:pPr>
            <w:r>
              <w:rPr>
                <w:rFonts w:eastAsia="仿宋_GB2312"/>
                <w:color w:val="000000"/>
                <w:kern w:val="0"/>
                <w:sz w:val="24"/>
              </w:rPr>
              <w:t>合计</w:t>
            </w:r>
          </w:p>
        </w:tc>
        <w:tc>
          <w:tcPr>
            <w:tcW w:w="455" w:type="pct"/>
            <w:vMerge w:val="restart"/>
            <w:vAlign w:val="center"/>
          </w:tcPr>
          <w:p w:rsidR="0017756E" w:rsidRDefault="0017756E">
            <w:pPr>
              <w:widowControl/>
              <w:spacing w:line="240" w:lineRule="atLeast"/>
              <w:contextualSpacing/>
              <w:jc w:val="center"/>
              <w:rPr>
                <w:rFonts w:eastAsia="仿宋_GB2312"/>
                <w:color w:val="000000"/>
                <w:kern w:val="0"/>
                <w:sz w:val="24"/>
              </w:rPr>
            </w:pPr>
          </w:p>
        </w:tc>
        <w:tc>
          <w:tcPr>
            <w:tcW w:w="1379" w:type="pct"/>
            <w:vMerge w:val="restart"/>
            <w:vAlign w:val="center"/>
          </w:tcPr>
          <w:p w:rsidR="0017756E" w:rsidRDefault="0017756E">
            <w:pPr>
              <w:widowControl/>
              <w:spacing w:line="240" w:lineRule="atLeast"/>
              <w:contextualSpacing/>
              <w:jc w:val="center"/>
              <w:rPr>
                <w:rFonts w:eastAsia="仿宋_GB2312"/>
                <w:kern w:val="0"/>
                <w:sz w:val="24"/>
              </w:rPr>
            </w:pPr>
          </w:p>
        </w:tc>
        <w:tc>
          <w:tcPr>
            <w:tcW w:w="534" w:type="pct"/>
            <w:vMerge w:val="restart"/>
            <w:vAlign w:val="center"/>
          </w:tcPr>
          <w:p w:rsidR="0017756E" w:rsidRDefault="0017756E">
            <w:pPr>
              <w:widowControl/>
              <w:spacing w:line="240" w:lineRule="atLeast"/>
              <w:contextualSpacing/>
              <w:jc w:val="center"/>
              <w:rPr>
                <w:rFonts w:eastAsia="仿宋_GB2312"/>
                <w:kern w:val="0"/>
                <w:sz w:val="24"/>
              </w:rPr>
            </w:pPr>
          </w:p>
        </w:tc>
        <w:tc>
          <w:tcPr>
            <w:tcW w:w="1946" w:type="pct"/>
            <w:vMerge w:val="restart"/>
            <w:vAlign w:val="center"/>
          </w:tcPr>
          <w:p w:rsidR="0017756E" w:rsidRDefault="0017756E">
            <w:pPr>
              <w:widowControl/>
              <w:spacing w:line="240" w:lineRule="atLeast"/>
              <w:contextualSpacing/>
              <w:jc w:val="center"/>
              <w:rPr>
                <w:rFonts w:eastAsia="仿宋_GB2312"/>
                <w:kern w:val="0"/>
                <w:sz w:val="24"/>
              </w:rPr>
            </w:pPr>
          </w:p>
        </w:tc>
        <w:tc>
          <w:tcPr>
            <w:tcW w:w="394"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57</w:t>
            </w:r>
          </w:p>
        </w:tc>
      </w:tr>
      <w:tr w:rsidR="0017756E">
        <w:trPr>
          <w:trHeight w:val="23"/>
          <w:jc w:val="center"/>
        </w:trPr>
        <w:tc>
          <w:tcPr>
            <w:tcW w:w="289" w:type="pct"/>
            <w:vMerge/>
            <w:vAlign w:val="center"/>
          </w:tcPr>
          <w:p w:rsidR="0017756E" w:rsidRDefault="0017756E">
            <w:pPr>
              <w:widowControl/>
              <w:spacing w:line="240" w:lineRule="atLeast"/>
              <w:contextualSpacing/>
              <w:jc w:val="center"/>
              <w:rPr>
                <w:rFonts w:eastAsia="仿宋_GB2312"/>
                <w:color w:val="000000"/>
                <w:kern w:val="0"/>
                <w:sz w:val="24"/>
              </w:rPr>
            </w:pPr>
          </w:p>
        </w:tc>
        <w:tc>
          <w:tcPr>
            <w:tcW w:w="455" w:type="pct"/>
            <w:vMerge/>
            <w:vAlign w:val="center"/>
          </w:tcPr>
          <w:p w:rsidR="0017756E" w:rsidRDefault="0017756E">
            <w:pPr>
              <w:widowControl/>
              <w:spacing w:line="240" w:lineRule="atLeast"/>
              <w:contextualSpacing/>
              <w:jc w:val="center"/>
              <w:rPr>
                <w:rFonts w:eastAsia="仿宋_GB2312"/>
                <w:color w:val="000000"/>
                <w:kern w:val="0"/>
                <w:sz w:val="24"/>
              </w:rPr>
            </w:pPr>
          </w:p>
        </w:tc>
        <w:tc>
          <w:tcPr>
            <w:tcW w:w="1379" w:type="pct"/>
            <w:vMerge/>
            <w:vAlign w:val="center"/>
          </w:tcPr>
          <w:p w:rsidR="0017756E" w:rsidRDefault="0017756E">
            <w:pPr>
              <w:widowControl/>
              <w:spacing w:line="240" w:lineRule="atLeast"/>
              <w:contextualSpacing/>
              <w:jc w:val="center"/>
              <w:rPr>
                <w:rFonts w:eastAsia="仿宋_GB2312"/>
                <w:kern w:val="0"/>
                <w:sz w:val="24"/>
              </w:rPr>
            </w:pPr>
          </w:p>
        </w:tc>
        <w:tc>
          <w:tcPr>
            <w:tcW w:w="534" w:type="pct"/>
            <w:vMerge/>
            <w:vAlign w:val="center"/>
          </w:tcPr>
          <w:p w:rsidR="0017756E" w:rsidRDefault="0017756E">
            <w:pPr>
              <w:widowControl/>
              <w:spacing w:line="240" w:lineRule="atLeast"/>
              <w:contextualSpacing/>
              <w:jc w:val="center"/>
              <w:rPr>
                <w:rFonts w:eastAsia="仿宋_GB2312"/>
                <w:kern w:val="0"/>
                <w:sz w:val="24"/>
              </w:rPr>
            </w:pPr>
          </w:p>
        </w:tc>
        <w:tc>
          <w:tcPr>
            <w:tcW w:w="1946" w:type="pct"/>
            <w:vMerge/>
            <w:vAlign w:val="center"/>
          </w:tcPr>
          <w:p w:rsidR="0017756E" w:rsidRDefault="0017756E">
            <w:pPr>
              <w:widowControl/>
              <w:spacing w:line="240" w:lineRule="atLeast"/>
              <w:contextualSpacing/>
              <w:jc w:val="center"/>
              <w:rPr>
                <w:rFonts w:eastAsia="仿宋_GB2312"/>
                <w:kern w:val="0"/>
                <w:sz w:val="24"/>
              </w:rPr>
            </w:pPr>
          </w:p>
        </w:tc>
        <w:tc>
          <w:tcPr>
            <w:tcW w:w="394" w:type="pct"/>
            <w:vAlign w:val="center"/>
          </w:tcPr>
          <w:p w:rsidR="0017756E" w:rsidRDefault="00416C35">
            <w:pPr>
              <w:widowControl/>
              <w:spacing w:line="240" w:lineRule="atLeast"/>
              <w:contextualSpacing/>
              <w:jc w:val="center"/>
              <w:rPr>
                <w:rFonts w:eastAsia="仿宋_GB2312"/>
                <w:kern w:val="0"/>
                <w:sz w:val="24"/>
              </w:rPr>
            </w:pPr>
            <w:r>
              <w:rPr>
                <w:rFonts w:eastAsia="仿宋_GB2312"/>
                <w:kern w:val="0"/>
                <w:sz w:val="24"/>
              </w:rPr>
              <w:t>70</w:t>
            </w:r>
          </w:p>
        </w:tc>
      </w:tr>
      <w:tr w:rsidR="0017756E">
        <w:trPr>
          <w:trHeight w:val="23"/>
          <w:jc w:val="center"/>
        </w:trPr>
        <w:tc>
          <w:tcPr>
            <w:tcW w:w="745" w:type="pct"/>
            <w:gridSpan w:val="2"/>
          </w:tcPr>
          <w:p w:rsidR="0017756E" w:rsidRDefault="0017756E">
            <w:pPr>
              <w:spacing w:line="240" w:lineRule="atLeast"/>
              <w:ind w:left="480" w:hangingChars="200" w:hanging="480"/>
              <w:contextualSpacing/>
              <w:rPr>
                <w:rFonts w:eastAsia="仿宋_GB2312"/>
                <w:dstrike/>
                <w:color w:val="000000"/>
                <w:sz w:val="24"/>
              </w:rPr>
            </w:pPr>
          </w:p>
        </w:tc>
        <w:tc>
          <w:tcPr>
            <w:tcW w:w="4254" w:type="pct"/>
            <w:gridSpan w:val="4"/>
            <w:vAlign w:val="center"/>
          </w:tcPr>
          <w:p w:rsidR="0017756E" w:rsidRDefault="00416C35">
            <w:pPr>
              <w:spacing w:line="240" w:lineRule="atLeast"/>
              <w:ind w:left="480" w:hangingChars="200" w:hanging="480"/>
              <w:contextualSpacing/>
              <w:rPr>
                <w:rFonts w:eastAsia="仿宋_GB2312"/>
                <w:color w:val="000000"/>
                <w:sz w:val="24"/>
              </w:rPr>
            </w:pPr>
            <w:r>
              <w:rPr>
                <w:rFonts w:eastAsia="仿宋_GB2312"/>
                <w:color w:val="000000"/>
                <w:sz w:val="24"/>
              </w:rPr>
              <w:t>注：此表指标与《钢铁企业绿色高质量发展指数》团体标准</w:t>
            </w:r>
            <w:r>
              <w:rPr>
                <w:rFonts w:eastAsia="仿宋_GB2312"/>
                <w:color w:val="000000"/>
                <w:sz w:val="24"/>
              </w:rPr>
              <w:t>(T/CISA 044-2020)</w:t>
            </w:r>
            <w:r>
              <w:rPr>
                <w:rFonts w:eastAsia="仿宋_GB2312"/>
                <w:color w:val="000000"/>
                <w:sz w:val="24"/>
              </w:rPr>
              <w:t>中表</w:t>
            </w:r>
            <w:r>
              <w:rPr>
                <w:rFonts w:eastAsia="仿宋_GB2312"/>
                <w:color w:val="000000"/>
                <w:sz w:val="24"/>
              </w:rPr>
              <w:t>C.1</w:t>
            </w:r>
            <w:r>
              <w:rPr>
                <w:rFonts w:eastAsia="仿宋_GB2312"/>
                <w:color w:val="000000"/>
                <w:sz w:val="24"/>
              </w:rPr>
              <w:t>相同，具体填写可参照相关要求。</w:t>
            </w:r>
          </w:p>
        </w:tc>
      </w:tr>
    </w:tbl>
    <w:p w:rsidR="0017756E" w:rsidRDefault="0017756E">
      <w:pPr>
        <w:rPr>
          <w:rFonts w:ascii="宋体" w:hAnsi="宋体"/>
          <w:color w:val="000000"/>
          <w:sz w:val="24"/>
        </w:rPr>
      </w:pPr>
    </w:p>
    <w:p w:rsidR="0017756E" w:rsidRDefault="00416C35">
      <w:pPr>
        <w:jc w:val="center"/>
        <w:rPr>
          <w:rFonts w:eastAsia="黑体" w:cs="黑体"/>
          <w:sz w:val="32"/>
          <w:szCs w:val="32"/>
        </w:rPr>
      </w:pPr>
      <w:r>
        <w:rPr>
          <w:rFonts w:eastAsia="黑体" w:cs="黑体"/>
          <w:sz w:val="32"/>
          <w:szCs w:val="32"/>
        </w:rPr>
        <w:br w:type="page"/>
      </w:r>
    </w:p>
    <w:p w:rsidR="0017756E" w:rsidRDefault="00416C35">
      <w:pPr>
        <w:spacing w:afterLines="50" w:after="156"/>
        <w:jc w:val="center"/>
        <w:outlineLvl w:val="0"/>
        <w:rPr>
          <w:rFonts w:eastAsia="黑体" w:cs="黑体"/>
          <w:sz w:val="36"/>
          <w:szCs w:val="36"/>
        </w:rPr>
      </w:pPr>
      <w:r>
        <w:rPr>
          <w:rFonts w:eastAsia="黑体" w:cs="黑体" w:hint="eastAsia"/>
          <w:sz w:val="36"/>
          <w:szCs w:val="36"/>
        </w:rPr>
        <w:t>五、附件目录</w:t>
      </w:r>
    </w:p>
    <w:p w:rsidR="0017756E" w:rsidRDefault="00416C35" w:rsidP="00C70A24">
      <w:pPr>
        <w:spacing w:beforeLines="20" w:before="62" w:afterLines="20" w:after="62"/>
        <w:textAlignment w:val="baseline"/>
        <w:rPr>
          <w:rFonts w:eastAsia="仿宋"/>
          <w:b/>
          <w:bCs/>
          <w:color w:val="000000"/>
          <w:sz w:val="30"/>
          <w:szCs w:val="30"/>
        </w:rPr>
      </w:pPr>
      <w:r>
        <w:rPr>
          <w:rFonts w:eastAsia="仿宋"/>
          <w:b/>
          <w:bCs/>
          <w:sz w:val="30"/>
          <w:szCs w:val="30"/>
        </w:rPr>
        <w:t>附件</w:t>
      </w:r>
      <w:r>
        <w:rPr>
          <w:rFonts w:eastAsia="仿宋"/>
          <w:b/>
          <w:bCs/>
          <w:sz w:val="30"/>
          <w:szCs w:val="30"/>
        </w:rPr>
        <w:t xml:space="preserve">1 </w:t>
      </w:r>
      <w:r>
        <w:rPr>
          <w:rFonts w:eastAsia="仿宋"/>
          <w:b/>
          <w:bCs/>
          <w:sz w:val="30"/>
          <w:szCs w:val="30"/>
        </w:rPr>
        <w:t>三年环保符合要求且未发生重大环境事故的承诺材料</w:t>
      </w:r>
    </w:p>
    <w:p w:rsidR="0017756E" w:rsidRDefault="00416C35" w:rsidP="00C70A24">
      <w:pPr>
        <w:pStyle w:val="2"/>
        <w:numPr>
          <w:ilvl w:val="0"/>
          <w:numId w:val="1"/>
        </w:numPr>
        <w:spacing w:beforeLines="20" w:before="62" w:afterLines="20" w:after="62" w:line="240" w:lineRule="auto"/>
        <w:ind w:leftChars="0"/>
        <w:rPr>
          <w:rFonts w:eastAsia="仿宋"/>
          <w:sz w:val="28"/>
          <w:szCs w:val="28"/>
        </w:rPr>
      </w:pPr>
      <w:r>
        <w:rPr>
          <w:rFonts w:eastAsia="仿宋"/>
          <w:sz w:val="28"/>
          <w:szCs w:val="28"/>
        </w:rPr>
        <w:t>企业近三年无重大环保问题的证明</w:t>
      </w:r>
    </w:p>
    <w:p w:rsidR="0017756E" w:rsidRDefault="00416C35" w:rsidP="00C70A24">
      <w:pPr>
        <w:spacing w:beforeLines="20" w:before="62" w:afterLines="20" w:after="62"/>
        <w:textAlignment w:val="baseline"/>
        <w:rPr>
          <w:rFonts w:eastAsia="仿宋"/>
          <w:b/>
          <w:bCs/>
          <w:sz w:val="30"/>
          <w:szCs w:val="30"/>
        </w:rPr>
      </w:pPr>
      <w:r>
        <w:rPr>
          <w:rFonts w:eastAsia="仿宋"/>
          <w:b/>
          <w:bCs/>
          <w:sz w:val="30"/>
          <w:szCs w:val="30"/>
        </w:rPr>
        <w:t>附件</w:t>
      </w:r>
      <w:r>
        <w:rPr>
          <w:rFonts w:eastAsia="仿宋"/>
          <w:b/>
          <w:bCs/>
          <w:sz w:val="30"/>
          <w:szCs w:val="30"/>
        </w:rPr>
        <w:t xml:space="preserve">2 </w:t>
      </w:r>
      <w:r>
        <w:rPr>
          <w:rFonts w:eastAsia="仿宋"/>
          <w:b/>
          <w:bCs/>
          <w:sz w:val="30"/>
          <w:szCs w:val="30"/>
        </w:rPr>
        <w:t>企业环境监测、环保产品认证文件</w:t>
      </w:r>
    </w:p>
    <w:p w:rsidR="0017756E" w:rsidRDefault="00416C35" w:rsidP="00C70A24">
      <w:pPr>
        <w:pStyle w:val="2"/>
        <w:numPr>
          <w:ilvl w:val="0"/>
          <w:numId w:val="2"/>
        </w:numPr>
        <w:spacing w:beforeLines="20" w:before="62" w:afterLines="20" w:after="62" w:line="240" w:lineRule="auto"/>
        <w:ind w:leftChars="0"/>
        <w:rPr>
          <w:rFonts w:eastAsia="仿宋"/>
          <w:sz w:val="28"/>
          <w:szCs w:val="28"/>
        </w:rPr>
      </w:pPr>
      <w:r>
        <w:rPr>
          <w:rFonts w:eastAsia="仿宋"/>
          <w:sz w:val="28"/>
          <w:szCs w:val="28"/>
        </w:rPr>
        <w:t>20</w:t>
      </w:r>
      <w:r>
        <w:rPr>
          <w:rFonts w:eastAsia="仿宋" w:hint="eastAsia"/>
          <w:sz w:val="28"/>
          <w:szCs w:val="28"/>
        </w:rPr>
        <w:t>23</w:t>
      </w:r>
      <w:r>
        <w:rPr>
          <w:rFonts w:eastAsia="仿宋"/>
          <w:sz w:val="28"/>
          <w:szCs w:val="28"/>
        </w:rPr>
        <w:t>年环境监测报告</w:t>
      </w:r>
    </w:p>
    <w:p w:rsidR="0017756E" w:rsidRDefault="00416C35" w:rsidP="00C70A24">
      <w:pPr>
        <w:pStyle w:val="2"/>
        <w:numPr>
          <w:ilvl w:val="0"/>
          <w:numId w:val="2"/>
        </w:numPr>
        <w:spacing w:beforeLines="20" w:before="62" w:afterLines="20" w:after="62" w:line="240" w:lineRule="auto"/>
        <w:ind w:leftChars="0"/>
        <w:rPr>
          <w:rFonts w:eastAsia="仿宋"/>
          <w:sz w:val="28"/>
          <w:szCs w:val="28"/>
        </w:rPr>
      </w:pPr>
      <w:r>
        <w:rPr>
          <w:rFonts w:eastAsia="仿宋" w:hint="eastAsia"/>
          <w:sz w:val="28"/>
          <w:szCs w:val="28"/>
        </w:rPr>
        <w:t>国家监督抽查产品质量检验报告</w:t>
      </w:r>
    </w:p>
    <w:p w:rsidR="0017756E" w:rsidRDefault="00416C35" w:rsidP="00C70A24">
      <w:pPr>
        <w:spacing w:beforeLines="20" w:before="62" w:afterLines="20" w:after="62"/>
        <w:textAlignment w:val="baseline"/>
        <w:rPr>
          <w:rFonts w:eastAsia="仿宋"/>
          <w:b/>
          <w:bCs/>
          <w:sz w:val="30"/>
          <w:szCs w:val="30"/>
        </w:rPr>
      </w:pPr>
      <w:r>
        <w:rPr>
          <w:rFonts w:eastAsia="仿宋"/>
          <w:b/>
          <w:bCs/>
          <w:sz w:val="30"/>
          <w:szCs w:val="30"/>
        </w:rPr>
        <w:t>附件</w:t>
      </w:r>
      <w:r>
        <w:rPr>
          <w:rFonts w:eastAsia="仿宋"/>
          <w:b/>
          <w:bCs/>
          <w:sz w:val="30"/>
          <w:szCs w:val="30"/>
        </w:rPr>
        <w:t xml:space="preserve">3 </w:t>
      </w:r>
      <w:r>
        <w:rPr>
          <w:rFonts w:eastAsia="仿宋"/>
          <w:b/>
          <w:bCs/>
          <w:sz w:val="30"/>
          <w:szCs w:val="30"/>
        </w:rPr>
        <w:t>主要支撑性清洁生产技术创造性证明</w:t>
      </w:r>
    </w:p>
    <w:p w:rsidR="0017756E" w:rsidRDefault="00416C35" w:rsidP="00C70A24">
      <w:pPr>
        <w:pStyle w:val="2"/>
        <w:numPr>
          <w:ilvl w:val="0"/>
          <w:numId w:val="3"/>
        </w:numPr>
        <w:spacing w:beforeLines="20" w:before="62" w:afterLines="20" w:after="62" w:line="240" w:lineRule="auto"/>
        <w:ind w:leftChars="0"/>
        <w:rPr>
          <w:rFonts w:eastAsia="仿宋"/>
          <w:sz w:val="28"/>
          <w:szCs w:val="28"/>
        </w:rPr>
      </w:pPr>
      <w:r>
        <w:rPr>
          <w:rFonts w:eastAsia="仿宋"/>
          <w:sz w:val="28"/>
          <w:szCs w:val="28"/>
        </w:rPr>
        <w:t>环境管理体系认证证书</w:t>
      </w:r>
    </w:p>
    <w:p w:rsidR="0017756E" w:rsidRDefault="00416C35" w:rsidP="00C70A24">
      <w:pPr>
        <w:pStyle w:val="2"/>
        <w:numPr>
          <w:ilvl w:val="0"/>
          <w:numId w:val="3"/>
        </w:numPr>
        <w:spacing w:beforeLines="20" w:before="62" w:afterLines="20" w:after="62" w:line="240" w:lineRule="auto"/>
        <w:ind w:leftChars="0"/>
        <w:rPr>
          <w:rFonts w:eastAsia="仿宋"/>
          <w:sz w:val="28"/>
          <w:szCs w:val="28"/>
        </w:rPr>
      </w:pPr>
      <w:r>
        <w:rPr>
          <w:rFonts w:eastAsia="仿宋"/>
          <w:sz w:val="28"/>
          <w:szCs w:val="28"/>
        </w:rPr>
        <w:t>能源管理体系认证证书</w:t>
      </w:r>
    </w:p>
    <w:p w:rsidR="0017756E" w:rsidRDefault="00416C35" w:rsidP="00C70A24">
      <w:pPr>
        <w:pStyle w:val="2"/>
        <w:numPr>
          <w:ilvl w:val="0"/>
          <w:numId w:val="3"/>
        </w:numPr>
        <w:spacing w:beforeLines="20" w:before="62" w:afterLines="20" w:after="62" w:line="240" w:lineRule="auto"/>
        <w:ind w:leftChars="0"/>
        <w:rPr>
          <w:rFonts w:eastAsia="仿宋"/>
          <w:sz w:val="28"/>
          <w:szCs w:val="28"/>
        </w:rPr>
      </w:pPr>
      <w:r>
        <w:rPr>
          <w:rFonts w:eastAsia="仿宋"/>
          <w:sz w:val="28"/>
          <w:szCs w:val="28"/>
        </w:rPr>
        <w:t>质量管理体系认证证书</w:t>
      </w:r>
    </w:p>
    <w:p w:rsidR="0017756E" w:rsidRDefault="00416C35" w:rsidP="00C70A24">
      <w:pPr>
        <w:pStyle w:val="2"/>
        <w:numPr>
          <w:ilvl w:val="0"/>
          <w:numId w:val="3"/>
        </w:numPr>
        <w:spacing w:beforeLines="20" w:before="62" w:afterLines="20" w:after="62" w:line="240" w:lineRule="auto"/>
        <w:ind w:leftChars="0"/>
        <w:rPr>
          <w:rFonts w:eastAsia="仿宋"/>
          <w:sz w:val="28"/>
          <w:szCs w:val="28"/>
        </w:rPr>
      </w:pPr>
      <w:r>
        <w:rPr>
          <w:rFonts w:eastAsia="仿宋"/>
          <w:sz w:val="28"/>
          <w:szCs w:val="28"/>
        </w:rPr>
        <w:t>职业健康安全管理体系认证证书</w:t>
      </w:r>
    </w:p>
    <w:p w:rsidR="0017756E" w:rsidRDefault="00416C35" w:rsidP="00C70A24">
      <w:pPr>
        <w:pStyle w:val="2"/>
        <w:numPr>
          <w:ilvl w:val="0"/>
          <w:numId w:val="3"/>
        </w:numPr>
        <w:spacing w:beforeLines="20" w:before="62" w:afterLines="20" w:after="62" w:line="240" w:lineRule="auto"/>
        <w:ind w:leftChars="0"/>
        <w:rPr>
          <w:rFonts w:eastAsia="仿宋"/>
          <w:sz w:val="28"/>
          <w:szCs w:val="28"/>
        </w:rPr>
      </w:pPr>
      <w:r>
        <w:rPr>
          <w:rFonts w:eastAsia="仿宋" w:hint="eastAsia"/>
          <w:sz w:val="28"/>
          <w:szCs w:val="28"/>
        </w:rPr>
        <w:t>实用新型专利证书</w:t>
      </w:r>
    </w:p>
    <w:p w:rsidR="0017756E" w:rsidRDefault="00416C35" w:rsidP="00C70A24">
      <w:pPr>
        <w:pStyle w:val="2"/>
        <w:numPr>
          <w:ilvl w:val="0"/>
          <w:numId w:val="3"/>
        </w:numPr>
        <w:spacing w:beforeLines="20" w:before="62" w:afterLines="20" w:after="62" w:line="240" w:lineRule="auto"/>
        <w:ind w:leftChars="0"/>
        <w:rPr>
          <w:rFonts w:eastAsia="仿宋"/>
          <w:sz w:val="28"/>
          <w:szCs w:val="28"/>
        </w:rPr>
      </w:pPr>
      <w:r>
        <w:rPr>
          <w:rFonts w:eastAsia="仿宋"/>
          <w:sz w:val="28"/>
          <w:szCs w:val="28"/>
        </w:rPr>
        <w:t>教育和培训记录</w:t>
      </w:r>
    </w:p>
    <w:p w:rsidR="0017756E" w:rsidRDefault="00416C35" w:rsidP="00C70A24">
      <w:pPr>
        <w:spacing w:beforeLines="20" w:before="62" w:afterLines="20" w:after="62"/>
        <w:textAlignment w:val="baseline"/>
        <w:rPr>
          <w:rFonts w:eastAsia="仿宋"/>
          <w:b/>
          <w:bCs/>
          <w:sz w:val="30"/>
          <w:szCs w:val="30"/>
        </w:rPr>
      </w:pPr>
      <w:r>
        <w:rPr>
          <w:rFonts w:eastAsia="仿宋"/>
          <w:b/>
          <w:bCs/>
          <w:sz w:val="30"/>
          <w:szCs w:val="30"/>
        </w:rPr>
        <w:t>附件</w:t>
      </w:r>
      <w:r>
        <w:rPr>
          <w:rFonts w:eastAsia="仿宋"/>
          <w:b/>
          <w:bCs/>
          <w:sz w:val="30"/>
          <w:szCs w:val="30"/>
        </w:rPr>
        <w:t>4</w:t>
      </w:r>
      <w:r>
        <w:rPr>
          <w:rFonts w:eastAsia="仿宋" w:hint="eastAsia"/>
          <w:b/>
          <w:bCs/>
          <w:sz w:val="30"/>
          <w:szCs w:val="30"/>
        </w:rPr>
        <w:t xml:space="preserve"> </w:t>
      </w:r>
      <w:r>
        <w:rPr>
          <w:rFonts w:eastAsia="仿宋"/>
          <w:b/>
          <w:bCs/>
          <w:sz w:val="30"/>
          <w:szCs w:val="30"/>
        </w:rPr>
        <w:t>已获得的国家、地方、行业节能环保相关奖励证书等</w:t>
      </w:r>
      <w:r>
        <w:rPr>
          <w:rFonts w:eastAsia="仿宋"/>
          <w:b/>
          <w:bCs/>
          <w:sz w:val="30"/>
          <w:szCs w:val="30"/>
        </w:rPr>
        <w:t xml:space="preserve"> </w:t>
      </w:r>
    </w:p>
    <w:p w:rsidR="0017756E" w:rsidRDefault="00416C35" w:rsidP="00C70A24">
      <w:pPr>
        <w:pStyle w:val="2"/>
        <w:numPr>
          <w:ilvl w:val="0"/>
          <w:numId w:val="4"/>
        </w:numPr>
        <w:spacing w:beforeLines="20" w:before="62" w:afterLines="20" w:after="62" w:line="240" w:lineRule="auto"/>
        <w:ind w:leftChars="0"/>
        <w:rPr>
          <w:rFonts w:eastAsia="仿宋"/>
          <w:sz w:val="28"/>
          <w:szCs w:val="28"/>
        </w:rPr>
      </w:pPr>
      <w:r>
        <w:rPr>
          <w:rFonts w:eastAsia="仿宋"/>
          <w:sz w:val="28"/>
          <w:szCs w:val="28"/>
        </w:rPr>
        <w:t>绿色发展优秀企业</w:t>
      </w:r>
    </w:p>
    <w:p w:rsidR="0017756E" w:rsidRDefault="00416C35" w:rsidP="00C70A24">
      <w:pPr>
        <w:pStyle w:val="2"/>
        <w:numPr>
          <w:ilvl w:val="0"/>
          <w:numId w:val="4"/>
        </w:numPr>
        <w:spacing w:beforeLines="20" w:before="62" w:afterLines="20" w:after="62" w:line="240" w:lineRule="auto"/>
        <w:ind w:leftChars="0"/>
        <w:rPr>
          <w:rFonts w:eastAsia="仿宋"/>
          <w:sz w:val="28"/>
          <w:szCs w:val="28"/>
        </w:rPr>
      </w:pPr>
      <w:r>
        <w:rPr>
          <w:rFonts w:eastAsia="仿宋"/>
          <w:sz w:val="28"/>
          <w:szCs w:val="28"/>
        </w:rPr>
        <w:t>全国冶金绿化先进单位</w:t>
      </w:r>
    </w:p>
    <w:p w:rsidR="0017756E" w:rsidRDefault="00416C35" w:rsidP="00C70A24">
      <w:pPr>
        <w:pStyle w:val="2"/>
        <w:numPr>
          <w:ilvl w:val="0"/>
          <w:numId w:val="4"/>
        </w:numPr>
        <w:spacing w:beforeLines="20" w:before="62" w:afterLines="20" w:after="62" w:line="240" w:lineRule="auto"/>
        <w:ind w:leftChars="0"/>
        <w:rPr>
          <w:rFonts w:eastAsia="仿宋"/>
          <w:sz w:val="28"/>
          <w:szCs w:val="28"/>
        </w:rPr>
      </w:pPr>
      <w:r>
        <w:rPr>
          <w:rFonts w:eastAsia="仿宋"/>
          <w:sz w:val="28"/>
          <w:szCs w:val="28"/>
        </w:rPr>
        <w:t>2023</w:t>
      </w:r>
      <w:r>
        <w:rPr>
          <w:rFonts w:eastAsia="仿宋"/>
          <w:sz w:val="28"/>
          <w:szCs w:val="28"/>
        </w:rPr>
        <w:t>年省级节水标杆企业</w:t>
      </w:r>
    </w:p>
    <w:p w:rsidR="0017756E" w:rsidRDefault="00416C35" w:rsidP="00C70A24">
      <w:pPr>
        <w:spacing w:beforeLines="20" w:before="62" w:afterLines="20" w:after="62"/>
        <w:textAlignment w:val="baseline"/>
        <w:rPr>
          <w:rFonts w:eastAsia="仿宋"/>
          <w:b/>
          <w:bCs/>
          <w:sz w:val="30"/>
          <w:szCs w:val="30"/>
        </w:rPr>
      </w:pPr>
      <w:r>
        <w:rPr>
          <w:rFonts w:eastAsia="仿宋"/>
          <w:b/>
          <w:bCs/>
          <w:sz w:val="30"/>
          <w:szCs w:val="30"/>
        </w:rPr>
        <w:t>附件</w:t>
      </w:r>
      <w:r>
        <w:rPr>
          <w:rFonts w:eastAsia="仿宋"/>
          <w:b/>
          <w:bCs/>
          <w:sz w:val="30"/>
          <w:szCs w:val="30"/>
        </w:rPr>
        <w:t>5</w:t>
      </w:r>
      <w:r>
        <w:rPr>
          <w:rFonts w:eastAsia="仿宋" w:hint="eastAsia"/>
          <w:b/>
          <w:bCs/>
          <w:sz w:val="30"/>
          <w:szCs w:val="30"/>
        </w:rPr>
        <w:t xml:space="preserve"> </w:t>
      </w:r>
      <w:r>
        <w:rPr>
          <w:rFonts w:eastAsia="仿宋"/>
          <w:b/>
          <w:bCs/>
          <w:sz w:val="30"/>
          <w:szCs w:val="30"/>
        </w:rPr>
        <w:t>2022</w:t>
      </w:r>
      <w:r>
        <w:rPr>
          <w:rFonts w:eastAsia="仿宋"/>
          <w:b/>
          <w:bCs/>
          <w:sz w:val="30"/>
          <w:szCs w:val="30"/>
        </w:rPr>
        <w:t>年鞍钢集团有限公司可持续发展报告</w:t>
      </w:r>
    </w:p>
    <w:p w:rsidR="0017756E" w:rsidRDefault="00416C35" w:rsidP="0017756E">
      <w:pPr>
        <w:spacing w:beforeLines="20" w:before="62" w:afterLines="20" w:after="62"/>
        <w:textAlignment w:val="baseline"/>
        <w:rPr>
          <w:sz w:val="30"/>
          <w:szCs w:val="30"/>
        </w:rPr>
      </w:pPr>
      <w:r>
        <w:rPr>
          <w:rFonts w:eastAsia="仿宋"/>
          <w:b/>
          <w:bCs/>
          <w:sz w:val="30"/>
          <w:szCs w:val="30"/>
        </w:rPr>
        <w:t>附件</w:t>
      </w:r>
      <w:r>
        <w:rPr>
          <w:rFonts w:eastAsia="仿宋" w:hint="eastAsia"/>
          <w:b/>
          <w:bCs/>
          <w:sz w:val="30"/>
          <w:szCs w:val="30"/>
        </w:rPr>
        <w:t xml:space="preserve">6 </w:t>
      </w:r>
      <w:r>
        <w:rPr>
          <w:rFonts w:eastAsia="仿宋"/>
          <w:b/>
          <w:bCs/>
          <w:sz w:val="30"/>
          <w:szCs w:val="30"/>
        </w:rPr>
        <w:t>鞍钢集团朝阳钢铁有限公司</w:t>
      </w:r>
      <w:r>
        <w:rPr>
          <w:rFonts w:eastAsia="仿宋"/>
          <w:b/>
          <w:bCs/>
          <w:sz w:val="30"/>
          <w:szCs w:val="30"/>
        </w:rPr>
        <w:t>202</w:t>
      </w:r>
      <w:r>
        <w:rPr>
          <w:rFonts w:eastAsia="仿宋" w:hint="eastAsia"/>
          <w:b/>
          <w:bCs/>
          <w:sz w:val="30"/>
          <w:szCs w:val="30"/>
        </w:rPr>
        <w:t>2</w:t>
      </w:r>
      <w:r>
        <w:rPr>
          <w:rFonts w:eastAsia="仿宋"/>
          <w:b/>
          <w:bCs/>
          <w:sz w:val="30"/>
          <w:szCs w:val="30"/>
        </w:rPr>
        <w:t>年度温室气体排放核查报告</w:t>
      </w:r>
    </w:p>
    <w:sectPr w:rsidR="0017756E">
      <w:footerReference w:type="default" r:id="rId8"/>
      <w:pgSz w:w="11907" w:h="16840"/>
      <w:pgMar w:top="1418" w:right="1418" w:bottom="1418" w:left="1418" w:header="851" w:footer="851" w:gutter="57"/>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1A21" w:rsidRDefault="00E71A21">
      <w:r>
        <w:separator/>
      </w:r>
    </w:p>
  </w:endnote>
  <w:endnote w:type="continuationSeparator" w:id="0">
    <w:p w:rsidR="00E71A21" w:rsidRDefault="00E71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embedRegular r:id="rId1" w:subsetted="1" w:fontKey="{4DD369B8-75BB-4049-9464-8A9486658E33}"/>
    <w:embedBold r:id="rId2" w:subsetted="1" w:fontKey="{44DBD385-00C4-43A4-ADC1-228D789E18AF}"/>
  </w:font>
  <w:font w:name="Calibri">
    <w:panose1 w:val="020F0502020204030204"/>
    <w:charset w:val="00"/>
    <w:family w:val="swiss"/>
    <w:pitch w:val="variable"/>
    <w:sig w:usb0="E0002A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embedRegular r:id="rId3" w:subsetted="1" w:fontKey="{876FEDFD-8087-4A00-95B1-B43F7B7AE212}"/>
  </w:font>
  <w:font w:name="黑体">
    <w:altName w:val="SimHei"/>
    <w:panose1 w:val="02010609060101010101"/>
    <w:charset w:val="86"/>
    <w:family w:val="modern"/>
    <w:pitch w:val="fixed"/>
    <w:sig w:usb0="800002BF" w:usb1="38CF7CFA" w:usb2="00000016" w:usb3="00000000" w:csb0="00040001" w:csb1="00000000"/>
    <w:embedRegular r:id="rId4" w:subsetted="1" w:fontKey="{3A7F3D6E-E822-4959-8C7A-499636642B9A}"/>
  </w:font>
  <w:font w:name="方正姚体">
    <w:panose1 w:val="02010601030101010101"/>
    <w:charset w:val="86"/>
    <w:family w:val="auto"/>
    <w:pitch w:val="variable"/>
    <w:sig w:usb0="00000003" w:usb1="080E0000" w:usb2="00000010" w:usb3="00000000" w:csb0="00040000" w:csb1="00000000"/>
    <w:embedBold r:id="rId5" w:subsetted="1" w:fontKey="{18BF7238-76FA-4581-9A9C-314BEFF8F669}"/>
  </w:font>
  <w:font w:name="等线">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embedRegular r:id="rId6" w:subsetted="1" w:fontKey="{7A756FD9-6777-46F4-9152-83E5C4BADE7F}"/>
    <w:embedBold r:id="rId7" w:subsetted="1" w:fontKey="{957C78AE-DD4C-44F6-ACFD-A7420B4AFC55}"/>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56E" w:rsidRDefault="00416C35">
    <w:pPr>
      <w:jc w:val="center"/>
      <w:rPr>
        <w:rFonts w:ascii="宋体"/>
        <w:szCs w:val="21"/>
      </w:rPr>
    </w:pPr>
    <w:r>
      <w:rPr>
        <w:rFonts w:ascii="宋体" w:hAnsi="宋体"/>
        <w:szCs w:val="21"/>
      </w:rPr>
      <w:fldChar w:fldCharType="begin"/>
    </w:r>
    <w:r>
      <w:rPr>
        <w:rFonts w:ascii="宋体" w:hAnsi="宋体"/>
        <w:szCs w:val="21"/>
      </w:rPr>
      <w:instrText xml:space="preserve"> PAGE </w:instrText>
    </w:r>
    <w:r>
      <w:rPr>
        <w:rFonts w:ascii="宋体" w:hAnsi="宋体"/>
        <w:szCs w:val="21"/>
      </w:rPr>
      <w:fldChar w:fldCharType="separate"/>
    </w:r>
    <w:r w:rsidR="00E71A21">
      <w:rPr>
        <w:rFonts w:ascii="宋体" w:hAnsi="宋体"/>
        <w:noProof/>
        <w:szCs w:val="21"/>
      </w:rPr>
      <w:t>1</w:t>
    </w:r>
    <w:r>
      <w:rPr>
        <w:rFonts w:ascii="宋体" w:hAnsi="宋体"/>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1A21" w:rsidRDefault="00E71A21">
      <w:r>
        <w:separator/>
      </w:r>
    </w:p>
  </w:footnote>
  <w:footnote w:type="continuationSeparator" w:id="0">
    <w:p w:rsidR="00E71A21" w:rsidRDefault="00E71A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D07274"/>
    <w:multiLevelType w:val="multilevel"/>
    <w:tmpl w:val="8FD07274"/>
    <w:lvl w:ilvl="0">
      <w:start w:val="1"/>
      <w:numFmt w:val="decimal"/>
      <w:lvlText w:val="（%1）"/>
      <w:lvlJc w:val="left"/>
      <w:pPr>
        <w:ind w:left="114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
    <w:nsid w:val="91EF8F36"/>
    <w:multiLevelType w:val="multilevel"/>
    <w:tmpl w:val="91EF8F36"/>
    <w:lvl w:ilvl="0">
      <w:start w:val="1"/>
      <w:numFmt w:val="decimal"/>
      <w:lvlText w:val="（%1）"/>
      <w:lvlJc w:val="left"/>
      <w:pPr>
        <w:ind w:left="114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
    <w:nsid w:val="35A9476F"/>
    <w:multiLevelType w:val="multilevel"/>
    <w:tmpl w:val="35A9476F"/>
    <w:lvl w:ilvl="0">
      <w:start w:val="1"/>
      <w:numFmt w:val="decimal"/>
      <w:lvlText w:val="（%1）"/>
      <w:lvlJc w:val="left"/>
      <w:pPr>
        <w:ind w:left="114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
    <w:nsid w:val="6D41379D"/>
    <w:multiLevelType w:val="multilevel"/>
    <w:tmpl w:val="6D41379D"/>
    <w:lvl w:ilvl="0">
      <w:start w:val="1"/>
      <w:numFmt w:val="decimal"/>
      <w:lvlText w:val="（%1）"/>
      <w:lvlJc w:val="left"/>
      <w:pPr>
        <w:ind w:left="114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TrueTypeFonts/>
  <w:saveSubset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noLineBreaksAfter w:lang="zh-CN" w:val="$([{£¥·‘“〈《「『【〔〖〝﹙﹛﹝＄（．［｛￡￥"/>
  <w:noLineBreaksBefore w:lang="zh-CN" w:val="!%),.:;&gt;?]}¢¨°·ˇˉ―‖’”…‰′″›℃∶、。〃〉》」』】〕〗〞︶︺︾﹀﹄﹚﹜﹞！＂％＇），．：；？］｀｜｝～￠"/>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FlZWI0NjgyYmQ3MGQwNTVhMDQxMDE5OWM3MTRiYmYifQ=="/>
  </w:docVars>
  <w:rsids>
    <w:rsidRoot w:val="00040463"/>
    <w:rsid w:val="000044DC"/>
    <w:rsid w:val="00006323"/>
    <w:rsid w:val="00016FB7"/>
    <w:rsid w:val="00040463"/>
    <w:rsid w:val="000579E7"/>
    <w:rsid w:val="00061BD0"/>
    <w:rsid w:val="0008274C"/>
    <w:rsid w:val="000B12F3"/>
    <w:rsid w:val="000C2775"/>
    <w:rsid w:val="000E31C2"/>
    <w:rsid w:val="000E3912"/>
    <w:rsid w:val="000E4C56"/>
    <w:rsid w:val="000F33BB"/>
    <w:rsid w:val="00100BE5"/>
    <w:rsid w:val="00103355"/>
    <w:rsid w:val="00112467"/>
    <w:rsid w:val="00136491"/>
    <w:rsid w:val="00145621"/>
    <w:rsid w:val="00152FAA"/>
    <w:rsid w:val="00170D75"/>
    <w:rsid w:val="0017756E"/>
    <w:rsid w:val="001917E1"/>
    <w:rsid w:val="001953EC"/>
    <w:rsid w:val="00195EFE"/>
    <w:rsid w:val="001A7E2E"/>
    <w:rsid w:val="001D2812"/>
    <w:rsid w:val="001E73EE"/>
    <w:rsid w:val="001F24B6"/>
    <w:rsid w:val="00201E9B"/>
    <w:rsid w:val="00216B56"/>
    <w:rsid w:val="00220A7B"/>
    <w:rsid w:val="00222830"/>
    <w:rsid w:val="00231357"/>
    <w:rsid w:val="002328D5"/>
    <w:rsid w:val="002505C7"/>
    <w:rsid w:val="00257641"/>
    <w:rsid w:val="00267D8B"/>
    <w:rsid w:val="002B21C6"/>
    <w:rsid w:val="002C21E5"/>
    <w:rsid w:val="002C5911"/>
    <w:rsid w:val="002E0D9E"/>
    <w:rsid w:val="002F411B"/>
    <w:rsid w:val="002F6B18"/>
    <w:rsid w:val="003127CC"/>
    <w:rsid w:val="00350F41"/>
    <w:rsid w:val="003719F1"/>
    <w:rsid w:val="0037416E"/>
    <w:rsid w:val="00374828"/>
    <w:rsid w:val="00382F74"/>
    <w:rsid w:val="00383C06"/>
    <w:rsid w:val="0039527C"/>
    <w:rsid w:val="003A29F1"/>
    <w:rsid w:val="003B3660"/>
    <w:rsid w:val="003B7C2C"/>
    <w:rsid w:val="003C3AAE"/>
    <w:rsid w:val="003C3CA5"/>
    <w:rsid w:val="003C4501"/>
    <w:rsid w:val="003C4AD3"/>
    <w:rsid w:val="003C5A4F"/>
    <w:rsid w:val="003F7DCA"/>
    <w:rsid w:val="00412A67"/>
    <w:rsid w:val="00416C35"/>
    <w:rsid w:val="004252EB"/>
    <w:rsid w:val="00437FB8"/>
    <w:rsid w:val="00447A3D"/>
    <w:rsid w:val="004526CA"/>
    <w:rsid w:val="00477416"/>
    <w:rsid w:val="00485B6A"/>
    <w:rsid w:val="00485C6A"/>
    <w:rsid w:val="00494D14"/>
    <w:rsid w:val="004A0FC2"/>
    <w:rsid w:val="004A32E5"/>
    <w:rsid w:val="004B04E4"/>
    <w:rsid w:val="004E4684"/>
    <w:rsid w:val="00505D9C"/>
    <w:rsid w:val="005265A6"/>
    <w:rsid w:val="00544BF1"/>
    <w:rsid w:val="00545077"/>
    <w:rsid w:val="005574F2"/>
    <w:rsid w:val="00560C3B"/>
    <w:rsid w:val="00583524"/>
    <w:rsid w:val="005B1420"/>
    <w:rsid w:val="005B36AA"/>
    <w:rsid w:val="005B6A37"/>
    <w:rsid w:val="005B727F"/>
    <w:rsid w:val="005C006A"/>
    <w:rsid w:val="005D21D6"/>
    <w:rsid w:val="005D22AA"/>
    <w:rsid w:val="005D68D4"/>
    <w:rsid w:val="005E0EEA"/>
    <w:rsid w:val="005E2273"/>
    <w:rsid w:val="005F3A44"/>
    <w:rsid w:val="005F4B39"/>
    <w:rsid w:val="006002D7"/>
    <w:rsid w:val="00600BDC"/>
    <w:rsid w:val="00625830"/>
    <w:rsid w:val="006355C4"/>
    <w:rsid w:val="00655B92"/>
    <w:rsid w:val="00672CCB"/>
    <w:rsid w:val="006A5242"/>
    <w:rsid w:val="006A539E"/>
    <w:rsid w:val="006A7BFE"/>
    <w:rsid w:val="006C0B38"/>
    <w:rsid w:val="006C0F7D"/>
    <w:rsid w:val="006C4D12"/>
    <w:rsid w:val="006E1E95"/>
    <w:rsid w:val="006E704F"/>
    <w:rsid w:val="006F136D"/>
    <w:rsid w:val="006F6A43"/>
    <w:rsid w:val="00712EC1"/>
    <w:rsid w:val="0072614C"/>
    <w:rsid w:val="00732360"/>
    <w:rsid w:val="007336F7"/>
    <w:rsid w:val="0074623E"/>
    <w:rsid w:val="00771330"/>
    <w:rsid w:val="007A2856"/>
    <w:rsid w:val="007B29DE"/>
    <w:rsid w:val="007B440C"/>
    <w:rsid w:val="007E1B06"/>
    <w:rsid w:val="00815308"/>
    <w:rsid w:val="00827836"/>
    <w:rsid w:val="00837D25"/>
    <w:rsid w:val="00842E56"/>
    <w:rsid w:val="00847D0D"/>
    <w:rsid w:val="0087267E"/>
    <w:rsid w:val="00877596"/>
    <w:rsid w:val="00881BBC"/>
    <w:rsid w:val="00887941"/>
    <w:rsid w:val="008935B7"/>
    <w:rsid w:val="00896FF3"/>
    <w:rsid w:val="008A1229"/>
    <w:rsid w:val="008A20D6"/>
    <w:rsid w:val="008B0485"/>
    <w:rsid w:val="008B11E7"/>
    <w:rsid w:val="008C0DAF"/>
    <w:rsid w:val="008D14A1"/>
    <w:rsid w:val="008D281A"/>
    <w:rsid w:val="008D7CAB"/>
    <w:rsid w:val="008E12F5"/>
    <w:rsid w:val="008E59A9"/>
    <w:rsid w:val="00903B56"/>
    <w:rsid w:val="00915574"/>
    <w:rsid w:val="00924A3B"/>
    <w:rsid w:val="00935DD8"/>
    <w:rsid w:val="0095471D"/>
    <w:rsid w:val="00986676"/>
    <w:rsid w:val="009D5FAB"/>
    <w:rsid w:val="009E0D8A"/>
    <w:rsid w:val="009E46EB"/>
    <w:rsid w:val="00A01C52"/>
    <w:rsid w:val="00A02383"/>
    <w:rsid w:val="00A25F24"/>
    <w:rsid w:val="00A42714"/>
    <w:rsid w:val="00A44C63"/>
    <w:rsid w:val="00A545DD"/>
    <w:rsid w:val="00A75EA9"/>
    <w:rsid w:val="00A827B1"/>
    <w:rsid w:val="00A931A5"/>
    <w:rsid w:val="00AA29A9"/>
    <w:rsid w:val="00AA385E"/>
    <w:rsid w:val="00AE2C56"/>
    <w:rsid w:val="00B242F9"/>
    <w:rsid w:val="00B27568"/>
    <w:rsid w:val="00B32315"/>
    <w:rsid w:val="00B47684"/>
    <w:rsid w:val="00B500A1"/>
    <w:rsid w:val="00B50270"/>
    <w:rsid w:val="00B57020"/>
    <w:rsid w:val="00B619C7"/>
    <w:rsid w:val="00B66917"/>
    <w:rsid w:val="00B95606"/>
    <w:rsid w:val="00BA298B"/>
    <w:rsid w:val="00BA58F1"/>
    <w:rsid w:val="00BA760E"/>
    <w:rsid w:val="00BE12E9"/>
    <w:rsid w:val="00C10D7D"/>
    <w:rsid w:val="00C149AF"/>
    <w:rsid w:val="00C42E3B"/>
    <w:rsid w:val="00C47761"/>
    <w:rsid w:val="00C54F56"/>
    <w:rsid w:val="00C67B84"/>
    <w:rsid w:val="00C70A24"/>
    <w:rsid w:val="00C81A18"/>
    <w:rsid w:val="00C9467A"/>
    <w:rsid w:val="00CA5769"/>
    <w:rsid w:val="00CB60A7"/>
    <w:rsid w:val="00CD66A6"/>
    <w:rsid w:val="00CE0920"/>
    <w:rsid w:val="00CE2FB4"/>
    <w:rsid w:val="00D010B1"/>
    <w:rsid w:val="00D073EA"/>
    <w:rsid w:val="00D20941"/>
    <w:rsid w:val="00D225DC"/>
    <w:rsid w:val="00D234CD"/>
    <w:rsid w:val="00D26347"/>
    <w:rsid w:val="00D52358"/>
    <w:rsid w:val="00D623ED"/>
    <w:rsid w:val="00D66AA3"/>
    <w:rsid w:val="00D80EBA"/>
    <w:rsid w:val="00DB5E4A"/>
    <w:rsid w:val="00DE1264"/>
    <w:rsid w:val="00E001A4"/>
    <w:rsid w:val="00E00A71"/>
    <w:rsid w:val="00E122B0"/>
    <w:rsid w:val="00E17A8F"/>
    <w:rsid w:val="00E415BD"/>
    <w:rsid w:val="00E56232"/>
    <w:rsid w:val="00E56E64"/>
    <w:rsid w:val="00E71A21"/>
    <w:rsid w:val="00E728A0"/>
    <w:rsid w:val="00E768C9"/>
    <w:rsid w:val="00E77FA3"/>
    <w:rsid w:val="00EB2A58"/>
    <w:rsid w:val="00EB544C"/>
    <w:rsid w:val="00EC5EFE"/>
    <w:rsid w:val="00EC69B1"/>
    <w:rsid w:val="00EE31DE"/>
    <w:rsid w:val="00EF6C57"/>
    <w:rsid w:val="00F06876"/>
    <w:rsid w:val="00F110FF"/>
    <w:rsid w:val="00F12F52"/>
    <w:rsid w:val="00F25693"/>
    <w:rsid w:val="00F2745D"/>
    <w:rsid w:val="00F56234"/>
    <w:rsid w:val="00F8219C"/>
    <w:rsid w:val="00F83EC8"/>
    <w:rsid w:val="00F847DB"/>
    <w:rsid w:val="00FA5280"/>
    <w:rsid w:val="00FB4AA7"/>
    <w:rsid w:val="00FD1564"/>
    <w:rsid w:val="00FF03DC"/>
    <w:rsid w:val="070677A2"/>
    <w:rsid w:val="132C07F3"/>
    <w:rsid w:val="1E8217F0"/>
    <w:rsid w:val="229B1635"/>
    <w:rsid w:val="234C4F82"/>
    <w:rsid w:val="246B396C"/>
    <w:rsid w:val="25F7099F"/>
    <w:rsid w:val="29CB05F9"/>
    <w:rsid w:val="30A84FA6"/>
    <w:rsid w:val="330C1285"/>
    <w:rsid w:val="390E2453"/>
    <w:rsid w:val="3BD10D0A"/>
    <w:rsid w:val="3DBD3852"/>
    <w:rsid w:val="3F12010F"/>
    <w:rsid w:val="406F5F97"/>
    <w:rsid w:val="40E72868"/>
    <w:rsid w:val="419927A4"/>
    <w:rsid w:val="447F1B26"/>
    <w:rsid w:val="45E6177C"/>
    <w:rsid w:val="461263BC"/>
    <w:rsid w:val="46F97479"/>
    <w:rsid w:val="4AC56F84"/>
    <w:rsid w:val="4F1F1EBB"/>
    <w:rsid w:val="515D4222"/>
    <w:rsid w:val="5D192EC8"/>
    <w:rsid w:val="600D349F"/>
    <w:rsid w:val="68AF2835"/>
    <w:rsid w:val="702C210B"/>
    <w:rsid w:val="72441EED"/>
    <w:rsid w:val="75762E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qFormat="1"/>
    <w:lsdException w:name="annotation text" w:qFormat="1"/>
    <w:lsdException w:name="header" w:qFormat="1"/>
    <w:lsdException w:name="footer" w:qFormat="1"/>
    <w:lsdException w:name="caption" w:locked="1" w:semiHidden="1" w:unhideWhenUsed="1" w:qFormat="1"/>
    <w:lsdException w:name="Title" w:locked="1" w:qFormat="1"/>
    <w:lsdException w:name="Default Paragraph Font" w:semiHidden="1" w:uiPriority="1" w:unhideWhenUsed="1" w:qFormat="1"/>
    <w:lsdException w:name="Subtitle" w:locked="1" w:qFormat="1"/>
    <w:lsdException w:name="Body Text Indent 2" w:uiPriority="99" w:unhideWhenUsed="1" w:qFormat="1"/>
    <w:lsdException w:name="Strong" w:locked="1" w:qFormat="1"/>
    <w:lsdException w:name="Emphasis" w:locked="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lock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spacing w:line="580" w:lineRule="exact"/>
      <w:ind w:firstLineChars="200" w:firstLine="420"/>
    </w:pPr>
    <w:rPr>
      <w:rFonts w:ascii="仿宋_GB2312" w:eastAsia="仿宋_GB2312" w:hAnsi="Calibri" w:hint="eastAsia"/>
      <w:sz w:val="32"/>
      <w:szCs w:val="20"/>
    </w:rPr>
  </w:style>
  <w:style w:type="paragraph" w:styleId="a4">
    <w:name w:val="annotation text"/>
    <w:basedOn w:val="a"/>
    <w:qFormat/>
    <w:pPr>
      <w:jc w:val="left"/>
    </w:pPr>
  </w:style>
  <w:style w:type="paragraph" w:styleId="2">
    <w:name w:val="Body Text Indent 2"/>
    <w:basedOn w:val="a"/>
    <w:uiPriority w:val="99"/>
    <w:unhideWhenUsed/>
    <w:qFormat/>
    <w:pPr>
      <w:spacing w:after="120" w:line="480" w:lineRule="auto"/>
      <w:ind w:leftChars="200" w:left="420"/>
    </w:pPr>
  </w:style>
  <w:style w:type="paragraph" w:styleId="a5">
    <w:name w:val="Balloon Text"/>
    <w:basedOn w:val="a"/>
    <w:link w:val="Char"/>
    <w:qFormat/>
    <w:rPr>
      <w:sz w:val="18"/>
      <w:szCs w:val="18"/>
    </w:rPr>
  </w:style>
  <w:style w:type="paragraph" w:styleId="a6">
    <w:name w:val="footer"/>
    <w:basedOn w:val="a"/>
    <w:link w:val="Char0"/>
    <w:qFormat/>
    <w:pPr>
      <w:tabs>
        <w:tab w:val="center" w:pos="4153"/>
        <w:tab w:val="right" w:pos="8306"/>
      </w:tabs>
      <w:snapToGrid w:val="0"/>
      <w:jc w:val="left"/>
    </w:pPr>
    <w:rPr>
      <w:sz w:val="18"/>
      <w:szCs w:val="18"/>
    </w:rPr>
  </w:style>
  <w:style w:type="paragraph" w:styleId="a7">
    <w:name w:val="header"/>
    <w:basedOn w:val="a"/>
    <w:link w:val="Char1"/>
    <w:qFormat/>
    <w:pPr>
      <w:tabs>
        <w:tab w:val="center" w:pos="4153"/>
        <w:tab w:val="right" w:pos="8306"/>
      </w:tabs>
      <w:snapToGrid w:val="0"/>
      <w:jc w:val="center"/>
    </w:pPr>
    <w:rPr>
      <w:sz w:val="18"/>
      <w:szCs w:val="18"/>
    </w:rPr>
  </w:style>
  <w:style w:type="character" w:customStyle="1" w:styleId="Char">
    <w:name w:val="批注框文本 Char"/>
    <w:basedOn w:val="a0"/>
    <w:link w:val="a5"/>
    <w:qFormat/>
    <w:rPr>
      <w:kern w:val="2"/>
      <w:sz w:val="18"/>
      <w:szCs w:val="18"/>
    </w:rPr>
  </w:style>
  <w:style w:type="paragraph" w:customStyle="1" w:styleId="1">
    <w:name w:val="修订1"/>
    <w:hidden/>
    <w:uiPriority w:val="99"/>
    <w:semiHidden/>
    <w:qFormat/>
    <w:rPr>
      <w:kern w:val="2"/>
      <w:sz w:val="21"/>
      <w:szCs w:val="24"/>
    </w:rPr>
  </w:style>
  <w:style w:type="character" w:customStyle="1" w:styleId="font31">
    <w:name w:val="font31"/>
    <w:basedOn w:val="a0"/>
    <w:qFormat/>
    <w:rPr>
      <w:rFonts w:ascii="仿宋_GB2312" w:eastAsia="仿宋_GB2312" w:cs="仿宋_GB2312"/>
      <w:color w:val="000000"/>
      <w:sz w:val="24"/>
      <w:szCs w:val="24"/>
      <w:u w:val="none"/>
    </w:rPr>
  </w:style>
  <w:style w:type="character" w:customStyle="1" w:styleId="font21">
    <w:name w:val="font21"/>
    <w:basedOn w:val="a0"/>
    <w:qFormat/>
    <w:rPr>
      <w:rFonts w:ascii="Times New Roman" w:hAnsi="Times New Roman" w:cs="Times New Roman" w:hint="default"/>
      <w:color w:val="000000"/>
      <w:sz w:val="24"/>
      <w:szCs w:val="24"/>
      <w:u w:val="none"/>
    </w:rPr>
  </w:style>
  <w:style w:type="character" w:customStyle="1" w:styleId="font41">
    <w:name w:val="font41"/>
    <w:basedOn w:val="a0"/>
    <w:qFormat/>
    <w:rPr>
      <w:rFonts w:ascii="Times New Roman" w:hAnsi="Times New Roman" w:cs="Times New Roman" w:hint="default"/>
      <w:color w:val="000000"/>
      <w:sz w:val="24"/>
      <w:szCs w:val="24"/>
      <w:u w:val="none"/>
      <w:vertAlign w:val="superscript"/>
    </w:rPr>
  </w:style>
  <w:style w:type="character" w:customStyle="1" w:styleId="font11">
    <w:name w:val="font11"/>
    <w:basedOn w:val="a0"/>
    <w:qFormat/>
    <w:rPr>
      <w:rFonts w:ascii="Times New Roman" w:hAnsi="Times New Roman" w:cs="Times New Roman" w:hint="default"/>
      <w:color w:val="000000"/>
      <w:sz w:val="22"/>
      <w:szCs w:val="22"/>
      <w:u w:val="none"/>
    </w:rPr>
  </w:style>
  <w:style w:type="character" w:customStyle="1" w:styleId="font51">
    <w:name w:val="font51"/>
    <w:basedOn w:val="a0"/>
    <w:qFormat/>
    <w:rPr>
      <w:rFonts w:ascii="仿宋_GB2312" w:eastAsia="仿宋_GB2312" w:cs="仿宋_GB2312" w:hint="eastAsia"/>
      <w:color w:val="000000"/>
      <w:sz w:val="22"/>
      <w:szCs w:val="22"/>
      <w:u w:val="none"/>
    </w:rPr>
  </w:style>
  <w:style w:type="character" w:customStyle="1" w:styleId="font61">
    <w:name w:val="font61"/>
    <w:basedOn w:val="a0"/>
    <w:qFormat/>
    <w:rPr>
      <w:rFonts w:ascii="Times New Roman" w:hAnsi="Times New Roman" w:cs="Times New Roman" w:hint="default"/>
      <w:color w:val="000000"/>
      <w:sz w:val="24"/>
      <w:szCs w:val="24"/>
      <w:u w:val="none"/>
      <w:vertAlign w:val="subscript"/>
    </w:rPr>
  </w:style>
  <w:style w:type="character" w:customStyle="1" w:styleId="Char1">
    <w:name w:val="页眉 Char"/>
    <w:basedOn w:val="a0"/>
    <w:link w:val="a7"/>
    <w:qFormat/>
    <w:rPr>
      <w:kern w:val="2"/>
      <w:sz w:val="18"/>
      <w:szCs w:val="18"/>
    </w:rPr>
  </w:style>
  <w:style w:type="character" w:customStyle="1" w:styleId="Char0">
    <w:name w:val="页脚 Char"/>
    <w:basedOn w:val="a0"/>
    <w:link w:val="a6"/>
    <w:qFormat/>
    <w:rPr>
      <w:kern w:val="2"/>
      <w:sz w:val="18"/>
      <w:szCs w:val="18"/>
    </w:rPr>
  </w:style>
  <w:style w:type="paragraph" w:customStyle="1" w:styleId="20">
    <w:name w:val="修订2"/>
    <w:hidden/>
    <w:uiPriority w:val="99"/>
    <w:unhideWhenUsed/>
    <w:qFormat/>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qFormat="1"/>
    <w:lsdException w:name="annotation text" w:qFormat="1"/>
    <w:lsdException w:name="header" w:qFormat="1"/>
    <w:lsdException w:name="footer" w:qFormat="1"/>
    <w:lsdException w:name="caption" w:locked="1" w:semiHidden="1" w:unhideWhenUsed="1" w:qFormat="1"/>
    <w:lsdException w:name="Title" w:locked="1" w:qFormat="1"/>
    <w:lsdException w:name="Default Paragraph Font" w:semiHidden="1" w:uiPriority="1" w:unhideWhenUsed="1" w:qFormat="1"/>
    <w:lsdException w:name="Subtitle" w:locked="1" w:qFormat="1"/>
    <w:lsdException w:name="Body Text Indent 2" w:uiPriority="99" w:unhideWhenUsed="1" w:qFormat="1"/>
    <w:lsdException w:name="Strong" w:locked="1" w:qFormat="1"/>
    <w:lsdException w:name="Emphasis" w:locked="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lock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spacing w:line="580" w:lineRule="exact"/>
      <w:ind w:firstLineChars="200" w:firstLine="420"/>
    </w:pPr>
    <w:rPr>
      <w:rFonts w:ascii="仿宋_GB2312" w:eastAsia="仿宋_GB2312" w:hAnsi="Calibri" w:hint="eastAsia"/>
      <w:sz w:val="32"/>
      <w:szCs w:val="20"/>
    </w:rPr>
  </w:style>
  <w:style w:type="paragraph" w:styleId="a4">
    <w:name w:val="annotation text"/>
    <w:basedOn w:val="a"/>
    <w:qFormat/>
    <w:pPr>
      <w:jc w:val="left"/>
    </w:pPr>
  </w:style>
  <w:style w:type="paragraph" w:styleId="2">
    <w:name w:val="Body Text Indent 2"/>
    <w:basedOn w:val="a"/>
    <w:uiPriority w:val="99"/>
    <w:unhideWhenUsed/>
    <w:qFormat/>
    <w:pPr>
      <w:spacing w:after="120" w:line="480" w:lineRule="auto"/>
      <w:ind w:leftChars="200" w:left="420"/>
    </w:pPr>
  </w:style>
  <w:style w:type="paragraph" w:styleId="a5">
    <w:name w:val="Balloon Text"/>
    <w:basedOn w:val="a"/>
    <w:link w:val="Char"/>
    <w:qFormat/>
    <w:rPr>
      <w:sz w:val="18"/>
      <w:szCs w:val="18"/>
    </w:rPr>
  </w:style>
  <w:style w:type="paragraph" w:styleId="a6">
    <w:name w:val="footer"/>
    <w:basedOn w:val="a"/>
    <w:link w:val="Char0"/>
    <w:qFormat/>
    <w:pPr>
      <w:tabs>
        <w:tab w:val="center" w:pos="4153"/>
        <w:tab w:val="right" w:pos="8306"/>
      </w:tabs>
      <w:snapToGrid w:val="0"/>
      <w:jc w:val="left"/>
    </w:pPr>
    <w:rPr>
      <w:sz w:val="18"/>
      <w:szCs w:val="18"/>
    </w:rPr>
  </w:style>
  <w:style w:type="paragraph" w:styleId="a7">
    <w:name w:val="header"/>
    <w:basedOn w:val="a"/>
    <w:link w:val="Char1"/>
    <w:qFormat/>
    <w:pPr>
      <w:tabs>
        <w:tab w:val="center" w:pos="4153"/>
        <w:tab w:val="right" w:pos="8306"/>
      </w:tabs>
      <w:snapToGrid w:val="0"/>
      <w:jc w:val="center"/>
    </w:pPr>
    <w:rPr>
      <w:sz w:val="18"/>
      <w:szCs w:val="18"/>
    </w:rPr>
  </w:style>
  <w:style w:type="character" w:customStyle="1" w:styleId="Char">
    <w:name w:val="批注框文本 Char"/>
    <w:basedOn w:val="a0"/>
    <w:link w:val="a5"/>
    <w:qFormat/>
    <w:rPr>
      <w:kern w:val="2"/>
      <w:sz w:val="18"/>
      <w:szCs w:val="18"/>
    </w:rPr>
  </w:style>
  <w:style w:type="paragraph" w:customStyle="1" w:styleId="1">
    <w:name w:val="修订1"/>
    <w:hidden/>
    <w:uiPriority w:val="99"/>
    <w:semiHidden/>
    <w:qFormat/>
    <w:rPr>
      <w:kern w:val="2"/>
      <w:sz w:val="21"/>
      <w:szCs w:val="24"/>
    </w:rPr>
  </w:style>
  <w:style w:type="character" w:customStyle="1" w:styleId="font31">
    <w:name w:val="font31"/>
    <w:basedOn w:val="a0"/>
    <w:qFormat/>
    <w:rPr>
      <w:rFonts w:ascii="仿宋_GB2312" w:eastAsia="仿宋_GB2312" w:cs="仿宋_GB2312"/>
      <w:color w:val="000000"/>
      <w:sz w:val="24"/>
      <w:szCs w:val="24"/>
      <w:u w:val="none"/>
    </w:rPr>
  </w:style>
  <w:style w:type="character" w:customStyle="1" w:styleId="font21">
    <w:name w:val="font21"/>
    <w:basedOn w:val="a0"/>
    <w:qFormat/>
    <w:rPr>
      <w:rFonts w:ascii="Times New Roman" w:hAnsi="Times New Roman" w:cs="Times New Roman" w:hint="default"/>
      <w:color w:val="000000"/>
      <w:sz w:val="24"/>
      <w:szCs w:val="24"/>
      <w:u w:val="none"/>
    </w:rPr>
  </w:style>
  <w:style w:type="character" w:customStyle="1" w:styleId="font41">
    <w:name w:val="font41"/>
    <w:basedOn w:val="a0"/>
    <w:qFormat/>
    <w:rPr>
      <w:rFonts w:ascii="Times New Roman" w:hAnsi="Times New Roman" w:cs="Times New Roman" w:hint="default"/>
      <w:color w:val="000000"/>
      <w:sz w:val="24"/>
      <w:szCs w:val="24"/>
      <w:u w:val="none"/>
      <w:vertAlign w:val="superscript"/>
    </w:rPr>
  </w:style>
  <w:style w:type="character" w:customStyle="1" w:styleId="font11">
    <w:name w:val="font11"/>
    <w:basedOn w:val="a0"/>
    <w:qFormat/>
    <w:rPr>
      <w:rFonts w:ascii="Times New Roman" w:hAnsi="Times New Roman" w:cs="Times New Roman" w:hint="default"/>
      <w:color w:val="000000"/>
      <w:sz w:val="22"/>
      <w:szCs w:val="22"/>
      <w:u w:val="none"/>
    </w:rPr>
  </w:style>
  <w:style w:type="character" w:customStyle="1" w:styleId="font51">
    <w:name w:val="font51"/>
    <w:basedOn w:val="a0"/>
    <w:qFormat/>
    <w:rPr>
      <w:rFonts w:ascii="仿宋_GB2312" w:eastAsia="仿宋_GB2312" w:cs="仿宋_GB2312" w:hint="eastAsia"/>
      <w:color w:val="000000"/>
      <w:sz w:val="22"/>
      <w:szCs w:val="22"/>
      <w:u w:val="none"/>
    </w:rPr>
  </w:style>
  <w:style w:type="character" w:customStyle="1" w:styleId="font61">
    <w:name w:val="font61"/>
    <w:basedOn w:val="a0"/>
    <w:qFormat/>
    <w:rPr>
      <w:rFonts w:ascii="Times New Roman" w:hAnsi="Times New Roman" w:cs="Times New Roman" w:hint="default"/>
      <w:color w:val="000000"/>
      <w:sz w:val="24"/>
      <w:szCs w:val="24"/>
      <w:u w:val="none"/>
      <w:vertAlign w:val="subscript"/>
    </w:rPr>
  </w:style>
  <w:style w:type="character" w:customStyle="1" w:styleId="Char1">
    <w:name w:val="页眉 Char"/>
    <w:basedOn w:val="a0"/>
    <w:link w:val="a7"/>
    <w:qFormat/>
    <w:rPr>
      <w:kern w:val="2"/>
      <w:sz w:val="18"/>
      <w:szCs w:val="18"/>
    </w:rPr>
  </w:style>
  <w:style w:type="character" w:customStyle="1" w:styleId="Char0">
    <w:name w:val="页脚 Char"/>
    <w:basedOn w:val="a0"/>
    <w:link w:val="a6"/>
    <w:qFormat/>
    <w:rPr>
      <w:kern w:val="2"/>
      <w:sz w:val="18"/>
      <w:szCs w:val="18"/>
    </w:rPr>
  </w:style>
  <w:style w:type="paragraph" w:customStyle="1" w:styleId="20">
    <w:name w:val="修订2"/>
    <w:hidden/>
    <w:uiPriority w:val="99"/>
    <w:unhideWhenUsed/>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19</Pages>
  <Words>1981</Words>
  <Characters>11294</Characters>
  <Application>Microsoft Office Word</Application>
  <DocSecurity>0</DocSecurity>
  <Lines>94</Lines>
  <Paragraphs>26</Paragraphs>
  <ScaleCrop>false</ScaleCrop>
  <Company>Sky123.Org</Company>
  <LinksUpToDate>false</LinksUpToDate>
  <CharactersWithSpaces>13249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中国钢铁工业清洁生产环境友好奖</dc:title>
  <dc:creator>cisa-lat1xxa7xe</dc:creator>
  <cp:lastModifiedBy>李磊磊</cp:lastModifiedBy>
  <cp:revision>5</cp:revision>
  <cp:lastPrinted>2020-08-13T08:39:00Z</cp:lastPrinted>
  <dcterms:created xsi:type="dcterms:W3CDTF">2024-06-12T02:03:00Z</dcterms:created>
  <dcterms:modified xsi:type="dcterms:W3CDTF">2024-08-23T08:23:00Z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79B29A024E724A979781ADA021ED0B40_12</vt:lpwstr>
  </property>
</Properties>
</file>