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66F74" w:rsidRDefault="00B1732E" w:rsidP="00986FA9">
      <w:pPr>
        <w:snapToGrid w:val="0"/>
        <w:spacing w:beforeLines="50" w:before="156" w:afterLines="50" w:after="156"/>
        <w:jc w:val="center"/>
        <w:outlineLvl w:val="0"/>
        <w:rPr>
          <w:rFonts w:ascii="宋体" w:hAnsi="宋体" w:cs="宋体"/>
          <w:b/>
          <w:bCs/>
          <w:sz w:val="30"/>
          <w:szCs w:val="30"/>
        </w:rPr>
      </w:pPr>
      <w:bookmarkStart w:id="0" w:name="_Toc16414"/>
      <w:r>
        <w:rPr>
          <w:rFonts w:ascii="宋体" w:hAnsi="宋体" w:cs="宋体" w:hint="eastAsia"/>
          <w:b/>
          <w:bCs/>
          <w:sz w:val="30"/>
          <w:szCs w:val="30"/>
        </w:rPr>
        <w:t>中国钢铁工业清洁生产环境友好企业申报书</w:t>
      </w:r>
      <w:bookmarkEnd w:id="0"/>
    </w:p>
    <w:p w:rsidR="00966F74" w:rsidRDefault="00B1732E" w:rsidP="00986FA9">
      <w:pPr>
        <w:snapToGrid w:val="0"/>
        <w:spacing w:beforeLines="50" w:before="156" w:afterLines="50" w:after="156"/>
        <w:jc w:val="center"/>
        <w:outlineLvl w:val="0"/>
        <w:rPr>
          <w:rFonts w:asciiTheme="minorEastAsia" w:eastAsiaTheme="minorEastAsia" w:hAnsiTheme="minorEastAsia"/>
          <w:bCs/>
          <w:sz w:val="24"/>
        </w:rPr>
      </w:pPr>
      <w:r>
        <w:rPr>
          <w:rFonts w:ascii="宋体" w:hAnsi="宋体" w:cs="宋体" w:hint="eastAsia"/>
          <w:b/>
          <w:bCs/>
          <w:sz w:val="30"/>
          <w:szCs w:val="30"/>
        </w:rPr>
        <w:t>（复审企业）</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2938"/>
      </w:tblGrid>
      <w:tr w:rsidR="00966F74">
        <w:trPr>
          <w:trHeight w:val="602"/>
          <w:jc w:val="center"/>
        </w:trPr>
        <w:tc>
          <w:tcPr>
            <w:tcW w:w="1520" w:type="dxa"/>
            <w:vAlign w:val="center"/>
          </w:tcPr>
          <w:p w:rsidR="00966F74" w:rsidRDefault="00B1732E">
            <w:pPr>
              <w:jc w:val="center"/>
              <w:rPr>
                <w:rFonts w:ascii="宋体"/>
                <w:sz w:val="24"/>
              </w:rPr>
            </w:pPr>
            <w:r>
              <w:rPr>
                <w:rFonts w:ascii="宋体" w:hAnsi="宋体" w:cs="宋体" w:hint="eastAsia"/>
                <w:sz w:val="24"/>
              </w:rPr>
              <w:t>企业名称</w:t>
            </w:r>
          </w:p>
        </w:tc>
        <w:tc>
          <w:tcPr>
            <w:tcW w:w="7798" w:type="dxa"/>
            <w:gridSpan w:val="3"/>
            <w:vAlign w:val="center"/>
          </w:tcPr>
          <w:p w:rsidR="00966F74" w:rsidRDefault="00B1732E">
            <w:pPr>
              <w:jc w:val="center"/>
              <w:rPr>
                <w:rFonts w:ascii="宋体"/>
                <w:sz w:val="24"/>
              </w:rPr>
            </w:pPr>
            <w:r>
              <w:rPr>
                <w:rFonts w:ascii="宋体" w:hint="eastAsia"/>
                <w:sz w:val="24"/>
              </w:rPr>
              <w:t>青岛特殊钢铁有限公司</w:t>
            </w:r>
          </w:p>
        </w:tc>
      </w:tr>
      <w:tr w:rsidR="00966F74">
        <w:trPr>
          <w:cantSplit/>
          <w:trHeight w:val="603"/>
          <w:jc w:val="center"/>
        </w:trPr>
        <w:tc>
          <w:tcPr>
            <w:tcW w:w="1520" w:type="dxa"/>
            <w:vAlign w:val="center"/>
          </w:tcPr>
          <w:p w:rsidR="00966F74" w:rsidRDefault="00B1732E">
            <w:pPr>
              <w:jc w:val="center"/>
              <w:rPr>
                <w:rFonts w:ascii="宋体"/>
                <w:sz w:val="24"/>
              </w:rPr>
            </w:pPr>
            <w:r>
              <w:rPr>
                <w:rFonts w:ascii="宋体" w:hAnsi="宋体" w:cs="宋体" w:hint="eastAsia"/>
                <w:sz w:val="24"/>
              </w:rPr>
              <w:t>母公司</w:t>
            </w:r>
          </w:p>
        </w:tc>
        <w:tc>
          <w:tcPr>
            <w:tcW w:w="7798" w:type="dxa"/>
            <w:gridSpan w:val="3"/>
            <w:vAlign w:val="center"/>
          </w:tcPr>
          <w:p w:rsidR="00966F74" w:rsidRDefault="00B1732E">
            <w:pPr>
              <w:jc w:val="center"/>
              <w:rPr>
                <w:rFonts w:ascii="宋体"/>
              </w:rPr>
            </w:pPr>
            <w:r>
              <w:rPr>
                <w:rFonts w:ascii="宋体" w:hAnsi="Calibri" w:hint="eastAsia"/>
                <w:sz w:val="24"/>
              </w:rPr>
              <w:t>中信泰富特钢集团</w:t>
            </w:r>
          </w:p>
        </w:tc>
      </w:tr>
      <w:tr w:rsidR="00966F74">
        <w:trPr>
          <w:cantSplit/>
          <w:trHeight w:val="603"/>
          <w:jc w:val="center"/>
        </w:trPr>
        <w:tc>
          <w:tcPr>
            <w:tcW w:w="1520" w:type="dxa"/>
            <w:vAlign w:val="center"/>
          </w:tcPr>
          <w:p w:rsidR="00966F74" w:rsidRDefault="00B1732E">
            <w:pPr>
              <w:jc w:val="center"/>
              <w:rPr>
                <w:rFonts w:ascii="宋体"/>
                <w:sz w:val="24"/>
              </w:rPr>
            </w:pPr>
            <w:r>
              <w:rPr>
                <w:rFonts w:ascii="宋体" w:hAnsi="宋体" w:cs="宋体" w:hint="eastAsia"/>
                <w:sz w:val="24"/>
              </w:rPr>
              <w:t>法定代表人</w:t>
            </w:r>
          </w:p>
        </w:tc>
        <w:tc>
          <w:tcPr>
            <w:tcW w:w="3180" w:type="dxa"/>
            <w:vAlign w:val="center"/>
          </w:tcPr>
          <w:p w:rsidR="00966F74" w:rsidRDefault="00966F74">
            <w:pPr>
              <w:jc w:val="center"/>
              <w:rPr>
                <w:rFonts w:ascii="宋体"/>
                <w:sz w:val="24"/>
              </w:rPr>
            </w:pPr>
          </w:p>
        </w:tc>
        <w:tc>
          <w:tcPr>
            <w:tcW w:w="1680" w:type="dxa"/>
            <w:vAlign w:val="center"/>
          </w:tcPr>
          <w:p w:rsidR="00966F74" w:rsidRDefault="00B1732E">
            <w:pPr>
              <w:jc w:val="center"/>
              <w:rPr>
                <w:rFonts w:ascii="宋体"/>
                <w:sz w:val="24"/>
              </w:rPr>
            </w:pPr>
            <w:r>
              <w:rPr>
                <w:rFonts w:ascii="宋体" w:hAnsi="宋体" w:cs="宋体" w:hint="eastAsia"/>
                <w:sz w:val="24"/>
              </w:rPr>
              <w:t xml:space="preserve">职　　</w:t>
            </w:r>
            <w:proofErr w:type="gramStart"/>
            <w:r>
              <w:rPr>
                <w:rFonts w:ascii="宋体" w:hAnsi="宋体" w:cs="宋体" w:hint="eastAsia"/>
                <w:sz w:val="24"/>
              </w:rPr>
              <w:t>务</w:t>
            </w:r>
            <w:proofErr w:type="gramEnd"/>
          </w:p>
        </w:tc>
        <w:tc>
          <w:tcPr>
            <w:tcW w:w="2938" w:type="dxa"/>
            <w:vAlign w:val="center"/>
          </w:tcPr>
          <w:p w:rsidR="00966F74" w:rsidRDefault="00966F74">
            <w:pPr>
              <w:jc w:val="center"/>
              <w:rPr>
                <w:rFonts w:ascii="宋体"/>
                <w:sz w:val="24"/>
              </w:rPr>
            </w:pPr>
          </w:p>
        </w:tc>
      </w:tr>
      <w:tr w:rsidR="00966F74">
        <w:trPr>
          <w:cantSplit/>
          <w:trHeight w:val="603"/>
          <w:jc w:val="center"/>
        </w:trPr>
        <w:tc>
          <w:tcPr>
            <w:tcW w:w="1520" w:type="dxa"/>
            <w:vAlign w:val="center"/>
          </w:tcPr>
          <w:p w:rsidR="00966F74" w:rsidRDefault="00B1732E">
            <w:pPr>
              <w:jc w:val="center"/>
              <w:rPr>
                <w:rFonts w:ascii="宋体"/>
                <w:sz w:val="24"/>
              </w:rPr>
            </w:pPr>
            <w:r>
              <w:rPr>
                <w:rFonts w:ascii="宋体" w:hAnsi="宋体" w:cs="宋体" w:hint="eastAsia"/>
                <w:sz w:val="24"/>
              </w:rPr>
              <w:t>联系部门</w:t>
            </w:r>
          </w:p>
        </w:tc>
        <w:tc>
          <w:tcPr>
            <w:tcW w:w="3180" w:type="dxa"/>
            <w:vAlign w:val="center"/>
          </w:tcPr>
          <w:p w:rsidR="00966F74" w:rsidRDefault="00966F74">
            <w:pPr>
              <w:jc w:val="center"/>
              <w:rPr>
                <w:rFonts w:ascii="宋体"/>
                <w:sz w:val="24"/>
              </w:rPr>
            </w:pPr>
          </w:p>
        </w:tc>
        <w:tc>
          <w:tcPr>
            <w:tcW w:w="1680" w:type="dxa"/>
            <w:vAlign w:val="center"/>
          </w:tcPr>
          <w:p w:rsidR="00966F74" w:rsidRDefault="00B1732E">
            <w:pPr>
              <w:jc w:val="center"/>
              <w:rPr>
                <w:rFonts w:ascii="宋体"/>
                <w:sz w:val="24"/>
              </w:rPr>
            </w:pPr>
            <w:r>
              <w:rPr>
                <w:rFonts w:ascii="宋体" w:hAnsi="宋体" w:cs="宋体" w:hint="eastAsia"/>
                <w:sz w:val="24"/>
              </w:rPr>
              <w:t>联系人</w:t>
            </w:r>
          </w:p>
        </w:tc>
        <w:tc>
          <w:tcPr>
            <w:tcW w:w="2938" w:type="dxa"/>
            <w:vAlign w:val="center"/>
          </w:tcPr>
          <w:p w:rsidR="00966F74" w:rsidRDefault="00966F74">
            <w:pPr>
              <w:jc w:val="center"/>
              <w:rPr>
                <w:rFonts w:ascii="宋体"/>
                <w:sz w:val="24"/>
              </w:rPr>
            </w:pPr>
          </w:p>
        </w:tc>
      </w:tr>
      <w:tr w:rsidR="00966F74">
        <w:trPr>
          <w:cantSplit/>
          <w:trHeight w:val="603"/>
          <w:jc w:val="center"/>
        </w:trPr>
        <w:tc>
          <w:tcPr>
            <w:tcW w:w="1520" w:type="dxa"/>
            <w:vAlign w:val="center"/>
          </w:tcPr>
          <w:p w:rsidR="00966F74" w:rsidRDefault="00B1732E">
            <w:pPr>
              <w:jc w:val="center"/>
              <w:rPr>
                <w:rFonts w:ascii="宋体"/>
                <w:sz w:val="24"/>
              </w:rPr>
            </w:pPr>
            <w:r>
              <w:rPr>
                <w:rFonts w:ascii="宋体" w:hAnsi="宋体" w:cs="宋体" w:hint="eastAsia"/>
                <w:sz w:val="24"/>
              </w:rPr>
              <w:t>联系人职务</w:t>
            </w:r>
          </w:p>
        </w:tc>
        <w:tc>
          <w:tcPr>
            <w:tcW w:w="3180" w:type="dxa"/>
            <w:vAlign w:val="center"/>
          </w:tcPr>
          <w:p w:rsidR="00966F74" w:rsidRDefault="00966F74">
            <w:pPr>
              <w:jc w:val="center"/>
              <w:rPr>
                <w:rFonts w:ascii="宋体"/>
                <w:sz w:val="24"/>
              </w:rPr>
            </w:pPr>
          </w:p>
        </w:tc>
        <w:tc>
          <w:tcPr>
            <w:tcW w:w="1680" w:type="dxa"/>
            <w:vAlign w:val="center"/>
          </w:tcPr>
          <w:p w:rsidR="00966F74" w:rsidRDefault="00B1732E">
            <w:pPr>
              <w:jc w:val="center"/>
              <w:rPr>
                <w:rFonts w:ascii="宋体"/>
                <w:sz w:val="24"/>
              </w:rPr>
            </w:pPr>
            <w:r>
              <w:rPr>
                <w:rFonts w:ascii="宋体" w:hAnsi="宋体" w:cs="宋体" w:hint="eastAsia"/>
                <w:sz w:val="24"/>
              </w:rPr>
              <w:t>联系人座机</w:t>
            </w:r>
          </w:p>
        </w:tc>
        <w:tc>
          <w:tcPr>
            <w:tcW w:w="2938" w:type="dxa"/>
            <w:vAlign w:val="center"/>
          </w:tcPr>
          <w:p w:rsidR="00966F74" w:rsidRDefault="00966F74">
            <w:pPr>
              <w:jc w:val="center"/>
              <w:rPr>
                <w:rFonts w:ascii="宋体"/>
                <w:sz w:val="24"/>
              </w:rPr>
            </w:pPr>
          </w:p>
        </w:tc>
      </w:tr>
      <w:tr w:rsidR="00966F74">
        <w:trPr>
          <w:cantSplit/>
          <w:trHeight w:val="603"/>
          <w:jc w:val="center"/>
        </w:trPr>
        <w:tc>
          <w:tcPr>
            <w:tcW w:w="1520" w:type="dxa"/>
            <w:vAlign w:val="center"/>
          </w:tcPr>
          <w:p w:rsidR="00966F74" w:rsidRDefault="00B1732E">
            <w:pPr>
              <w:jc w:val="center"/>
              <w:rPr>
                <w:rFonts w:ascii="宋体"/>
                <w:sz w:val="24"/>
              </w:rPr>
            </w:pPr>
            <w:r>
              <w:rPr>
                <w:rFonts w:ascii="宋体" w:hAnsi="宋体" w:cs="宋体" w:hint="eastAsia"/>
                <w:sz w:val="24"/>
              </w:rPr>
              <w:t>联系人手机</w:t>
            </w:r>
          </w:p>
        </w:tc>
        <w:tc>
          <w:tcPr>
            <w:tcW w:w="3180" w:type="dxa"/>
            <w:vAlign w:val="center"/>
          </w:tcPr>
          <w:p w:rsidR="00966F74" w:rsidRDefault="00966F74">
            <w:pPr>
              <w:jc w:val="center"/>
              <w:rPr>
                <w:rFonts w:ascii="宋体"/>
                <w:sz w:val="24"/>
              </w:rPr>
            </w:pPr>
          </w:p>
        </w:tc>
        <w:tc>
          <w:tcPr>
            <w:tcW w:w="1680" w:type="dxa"/>
            <w:vAlign w:val="center"/>
          </w:tcPr>
          <w:p w:rsidR="00966F74" w:rsidRDefault="00B1732E">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2938" w:type="dxa"/>
            <w:vAlign w:val="center"/>
          </w:tcPr>
          <w:p w:rsidR="00966F74" w:rsidRDefault="00966F74">
            <w:pPr>
              <w:jc w:val="center"/>
              <w:rPr>
                <w:rFonts w:ascii="宋体" w:hAnsi="宋体" w:cs="宋体"/>
                <w:sz w:val="24"/>
              </w:rPr>
            </w:pPr>
          </w:p>
        </w:tc>
      </w:tr>
      <w:tr w:rsidR="00966F74">
        <w:trPr>
          <w:trHeight w:val="921"/>
          <w:jc w:val="center"/>
        </w:trPr>
        <w:tc>
          <w:tcPr>
            <w:tcW w:w="1520" w:type="dxa"/>
            <w:vAlign w:val="center"/>
          </w:tcPr>
          <w:p w:rsidR="00966F74" w:rsidRDefault="00B1732E">
            <w:pPr>
              <w:jc w:val="center"/>
              <w:rPr>
                <w:rFonts w:ascii="宋体"/>
                <w:sz w:val="24"/>
              </w:rPr>
            </w:pPr>
            <w:r>
              <w:rPr>
                <w:rFonts w:ascii="宋体" w:hAnsi="宋体" w:cs="宋体" w:hint="eastAsia"/>
                <w:sz w:val="24"/>
              </w:rPr>
              <w:t>通讯地址及邮政编码</w:t>
            </w:r>
          </w:p>
        </w:tc>
        <w:tc>
          <w:tcPr>
            <w:tcW w:w="7798" w:type="dxa"/>
            <w:gridSpan w:val="3"/>
            <w:vAlign w:val="center"/>
          </w:tcPr>
          <w:p w:rsidR="00966F74" w:rsidRDefault="00966F74">
            <w:pPr>
              <w:jc w:val="center"/>
              <w:rPr>
                <w:rFonts w:ascii="宋体"/>
                <w:sz w:val="24"/>
              </w:rPr>
            </w:pPr>
          </w:p>
        </w:tc>
      </w:tr>
      <w:tr w:rsidR="00966F74">
        <w:trPr>
          <w:trHeight w:val="6370"/>
          <w:jc w:val="center"/>
        </w:trPr>
        <w:tc>
          <w:tcPr>
            <w:tcW w:w="1520" w:type="dxa"/>
            <w:vAlign w:val="center"/>
          </w:tcPr>
          <w:p w:rsidR="00966F74" w:rsidRDefault="00B1732E">
            <w:pPr>
              <w:jc w:val="center"/>
              <w:rPr>
                <w:rFonts w:ascii="宋体"/>
                <w:sz w:val="24"/>
              </w:rPr>
            </w:pPr>
            <w:r>
              <w:rPr>
                <w:rFonts w:ascii="宋体" w:hAnsi="宋体" w:cs="宋体" w:hint="eastAsia"/>
                <w:sz w:val="24"/>
              </w:rPr>
              <w:t>声</w:t>
            </w:r>
          </w:p>
          <w:p w:rsidR="00966F74" w:rsidRDefault="00966F74">
            <w:pPr>
              <w:jc w:val="center"/>
              <w:rPr>
                <w:rFonts w:ascii="宋体"/>
                <w:sz w:val="24"/>
              </w:rPr>
            </w:pPr>
          </w:p>
          <w:p w:rsidR="00966F74" w:rsidRDefault="00966F74">
            <w:pPr>
              <w:jc w:val="center"/>
              <w:rPr>
                <w:rFonts w:ascii="宋体"/>
                <w:sz w:val="24"/>
              </w:rPr>
            </w:pPr>
          </w:p>
          <w:p w:rsidR="00966F74" w:rsidRDefault="00B1732E">
            <w:pPr>
              <w:jc w:val="center"/>
              <w:rPr>
                <w:rFonts w:ascii="宋体"/>
                <w:sz w:val="24"/>
              </w:rPr>
            </w:pPr>
            <w:r>
              <w:rPr>
                <w:rFonts w:ascii="宋体" w:hAnsi="宋体" w:cs="宋体" w:hint="eastAsia"/>
                <w:sz w:val="24"/>
              </w:rPr>
              <w:t>明</w:t>
            </w:r>
          </w:p>
        </w:tc>
        <w:tc>
          <w:tcPr>
            <w:tcW w:w="7798" w:type="dxa"/>
            <w:gridSpan w:val="3"/>
            <w:vAlign w:val="center"/>
          </w:tcPr>
          <w:p w:rsidR="00966F74" w:rsidRDefault="00966F74">
            <w:pPr>
              <w:snapToGrid w:val="0"/>
              <w:spacing w:line="440" w:lineRule="atLeast"/>
              <w:rPr>
                <w:rFonts w:ascii="宋体" w:cs="宋体"/>
                <w:sz w:val="30"/>
                <w:szCs w:val="30"/>
              </w:rPr>
            </w:pPr>
          </w:p>
          <w:p w:rsidR="00966F74" w:rsidRDefault="00B1732E">
            <w:pPr>
              <w:snapToGrid w:val="0"/>
              <w:spacing w:line="440" w:lineRule="atLeast"/>
              <w:ind w:rightChars="120" w:right="252" w:firstLineChars="200" w:firstLine="600"/>
              <w:rPr>
                <w:rFonts w:ascii="仿宋_GB2312" w:eastAsia="仿宋_GB2312"/>
                <w:sz w:val="30"/>
                <w:szCs w:val="30"/>
              </w:rPr>
            </w:pPr>
            <w:r>
              <w:rPr>
                <w:rFonts w:ascii="仿宋_GB2312" w:eastAsia="仿宋_GB2312" w:hAnsi="宋体" w:cs="宋体" w:hint="eastAsia"/>
                <w:sz w:val="30"/>
                <w:szCs w:val="30"/>
              </w:rPr>
              <w:t>申报书所填写内容完全真实、有效，无知识产权问题，已经经过保密审查，允许向社会公开；同意中国钢铁工业协会及其委托单位就申报书内容进行编辑、修改、发布和出版，无须再次获得本单位认可或授权。</w:t>
            </w:r>
          </w:p>
          <w:p w:rsidR="00966F74" w:rsidRDefault="00B1732E">
            <w:pPr>
              <w:snapToGrid w:val="0"/>
              <w:spacing w:line="440" w:lineRule="atLeast"/>
              <w:ind w:firstLineChars="200" w:firstLine="600"/>
              <w:rPr>
                <w:rFonts w:ascii="仿宋_GB2312" w:eastAsia="仿宋_GB2312"/>
                <w:sz w:val="30"/>
                <w:szCs w:val="30"/>
              </w:rPr>
            </w:pPr>
            <w:r>
              <w:rPr>
                <w:rFonts w:ascii="仿宋_GB2312" w:eastAsia="仿宋_GB2312" w:hAnsi="宋体" w:cs="宋体" w:hint="eastAsia"/>
                <w:sz w:val="30"/>
                <w:szCs w:val="30"/>
              </w:rPr>
              <w:t>特此声明。</w:t>
            </w:r>
          </w:p>
          <w:p w:rsidR="00966F74" w:rsidRDefault="00966F74">
            <w:pPr>
              <w:snapToGrid w:val="0"/>
              <w:spacing w:line="440" w:lineRule="atLeast"/>
              <w:jc w:val="center"/>
              <w:rPr>
                <w:rFonts w:ascii="仿宋_GB2312" w:eastAsia="仿宋_GB2312"/>
                <w:sz w:val="30"/>
                <w:szCs w:val="30"/>
              </w:rPr>
            </w:pPr>
          </w:p>
          <w:p w:rsidR="00966F74" w:rsidRDefault="00966F74">
            <w:pPr>
              <w:snapToGrid w:val="0"/>
              <w:spacing w:line="440" w:lineRule="atLeast"/>
              <w:jc w:val="center"/>
              <w:rPr>
                <w:rFonts w:ascii="仿宋_GB2312" w:eastAsia="仿宋_GB2312"/>
                <w:sz w:val="30"/>
                <w:szCs w:val="30"/>
              </w:rPr>
            </w:pPr>
          </w:p>
          <w:p w:rsidR="00966F74" w:rsidRDefault="00966F74">
            <w:pPr>
              <w:snapToGrid w:val="0"/>
              <w:spacing w:line="440" w:lineRule="atLeast"/>
              <w:jc w:val="center"/>
              <w:rPr>
                <w:rFonts w:ascii="仿宋_GB2312" w:eastAsia="仿宋_GB2312"/>
                <w:sz w:val="30"/>
                <w:szCs w:val="30"/>
              </w:rPr>
            </w:pPr>
          </w:p>
          <w:p w:rsidR="00966F74" w:rsidRDefault="00B1732E">
            <w:pPr>
              <w:snapToGrid w:val="0"/>
              <w:spacing w:line="440" w:lineRule="atLeast"/>
              <w:jc w:val="center"/>
              <w:rPr>
                <w:rFonts w:ascii="仿宋_GB2312" w:eastAsia="仿宋_GB2312" w:cs="宋体"/>
                <w:sz w:val="30"/>
                <w:szCs w:val="30"/>
              </w:rPr>
            </w:pPr>
            <w:r>
              <w:rPr>
                <w:rFonts w:ascii="仿宋_GB2312" w:eastAsia="仿宋_GB2312" w:hAnsi="宋体" w:cs="宋体" w:hint="eastAsia"/>
                <w:sz w:val="30"/>
                <w:szCs w:val="30"/>
              </w:rPr>
              <w:t>单位法人代表签字</w:t>
            </w:r>
          </w:p>
          <w:p w:rsidR="00966F74" w:rsidRDefault="00966F74">
            <w:pPr>
              <w:snapToGrid w:val="0"/>
              <w:spacing w:line="440" w:lineRule="atLeast"/>
              <w:jc w:val="center"/>
              <w:rPr>
                <w:rFonts w:ascii="仿宋_GB2312" w:eastAsia="仿宋_GB2312" w:cs="宋体"/>
                <w:sz w:val="30"/>
                <w:szCs w:val="30"/>
              </w:rPr>
            </w:pPr>
          </w:p>
          <w:p w:rsidR="00966F74" w:rsidRDefault="00B1732E">
            <w:pPr>
              <w:snapToGrid w:val="0"/>
              <w:spacing w:line="440" w:lineRule="atLeast"/>
              <w:jc w:val="center"/>
              <w:rPr>
                <w:rFonts w:ascii="仿宋_GB2312" w:eastAsia="仿宋_GB2312" w:hAnsi="宋体" w:cs="宋体"/>
                <w:sz w:val="30"/>
                <w:szCs w:val="30"/>
              </w:rPr>
            </w:pPr>
            <w:r>
              <w:rPr>
                <w:rFonts w:ascii="仿宋_GB2312" w:eastAsia="仿宋_GB2312" w:hAnsi="宋体" w:cs="宋体" w:hint="eastAsia"/>
                <w:sz w:val="30"/>
                <w:szCs w:val="30"/>
              </w:rPr>
              <w:t>单位盖章</w:t>
            </w:r>
          </w:p>
          <w:p w:rsidR="00966F74" w:rsidRDefault="00966F74">
            <w:pPr>
              <w:snapToGrid w:val="0"/>
              <w:spacing w:line="440" w:lineRule="atLeast"/>
              <w:jc w:val="center"/>
              <w:rPr>
                <w:rFonts w:ascii="仿宋_GB2312" w:eastAsia="仿宋_GB2312" w:hAnsi="宋体" w:cs="宋体"/>
                <w:sz w:val="30"/>
                <w:szCs w:val="30"/>
              </w:rPr>
            </w:pPr>
          </w:p>
          <w:p w:rsidR="00966F74" w:rsidRDefault="00B1732E">
            <w:pPr>
              <w:snapToGrid w:val="0"/>
              <w:spacing w:line="440" w:lineRule="atLeast"/>
              <w:ind w:rightChars="800" w:right="1680"/>
              <w:jc w:val="right"/>
              <w:rPr>
                <w:rFonts w:ascii="仿宋_GB2312" w:eastAsia="仿宋_GB2312" w:hAnsi="宋体" w:cs="宋体"/>
                <w:sz w:val="30"/>
                <w:szCs w:val="30"/>
              </w:rPr>
            </w:pPr>
            <w:r>
              <w:rPr>
                <w:rFonts w:ascii="仿宋_GB2312" w:eastAsia="仿宋_GB2312" w:hAnsi="宋体" w:cs="宋体" w:hint="eastAsia"/>
                <w:sz w:val="30"/>
                <w:szCs w:val="30"/>
              </w:rPr>
              <w:t>年月</w:t>
            </w:r>
            <w:bookmarkStart w:id="1" w:name="_GoBack"/>
            <w:bookmarkEnd w:id="1"/>
            <w:r>
              <w:rPr>
                <w:rFonts w:ascii="仿宋_GB2312" w:eastAsia="仿宋_GB2312" w:hAnsi="宋体" w:cs="宋体" w:hint="eastAsia"/>
                <w:sz w:val="30"/>
                <w:szCs w:val="30"/>
              </w:rPr>
              <w:t>日</w:t>
            </w:r>
          </w:p>
          <w:p w:rsidR="00966F74" w:rsidRDefault="00966F74">
            <w:pPr>
              <w:jc w:val="center"/>
              <w:rPr>
                <w:rFonts w:ascii="宋体"/>
                <w:sz w:val="24"/>
              </w:rPr>
            </w:pPr>
          </w:p>
        </w:tc>
      </w:tr>
    </w:tbl>
    <w:p w:rsidR="00966F74" w:rsidRDefault="00966F74" w:rsidP="00986FA9">
      <w:pPr>
        <w:numPr>
          <w:ilvl w:val="0"/>
          <w:numId w:val="1"/>
        </w:numPr>
        <w:spacing w:afterLines="50" w:after="156"/>
        <w:jc w:val="center"/>
        <w:outlineLvl w:val="0"/>
        <w:rPr>
          <w:rStyle w:val="2Char"/>
        </w:rPr>
        <w:sectPr w:rsidR="00966F74">
          <w:pgSz w:w="11907" w:h="16840"/>
          <w:pgMar w:top="1418" w:right="1418" w:bottom="1418" w:left="1418" w:header="851" w:footer="851" w:gutter="57"/>
          <w:pgNumType w:start="1"/>
          <w:cols w:space="425"/>
          <w:docGrid w:type="lines" w:linePitch="312"/>
        </w:sectPr>
      </w:pPr>
    </w:p>
    <w:p w:rsidR="00966F74" w:rsidRDefault="00B1732E" w:rsidP="00986FA9">
      <w:pPr>
        <w:numPr>
          <w:ilvl w:val="0"/>
          <w:numId w:val="1"/>
        </w:numPr>
        <w:spacing w:afterLines="50" w:after="156"/>
        <w:jc w:val="center"/>
        <w:outlineLvl w:val="0"/>
        <w:rPr>
          <w:rStyle w:val="2Char"/>
        </w:rPr>
      </w:pPr>
      <w:bookmarkStart w:id="2" w:name="_Toc22954"/>
      <w:r>
        <w:rPr>
          <w:rStyle w:val="2Char"/>
          <w:rFonts w:hint="eastAsia"/>
        </w:rPr>
        <w:lastRenderedPageBreak/>
        <w:t>企业清洁生产环境友好基本情况</w:t>
      </w:r>
      <w:bookmarkEnd w:id="2"/>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9"/>
      </w:tblGrid>
      <w:tr w:rsidR="00966F74">
        <w:trPr>
          <w:trHeight w:val="5740"/>
          <w:jc w:val="center"/>
        </w:trPr>
        <w:tc>
          <w:tcPr>
            <w:tcW w:w="9461" w:type="dxa"/>
          </w:tcPr>
          <w:p w:rsidR="00966F74" w:rsidRDefault="00B1732E">
            <w:pPr>
              <w:rPr>
                <w:rFonts w:ascii="方正姚体" w:eastAsia="方正姚体"/>
                <w:sz w:val="28"/>
                <w:szCs w:val="28"/>
              </w:rPr>
            </w:pPr>
            <w:r>
              <w:rPr>
                <w:rFonts w:ascii="方正姚体" w:eastAsia="方正姚体" w:cs="方正姚体" w:hint="eastAsia"/>
                <w:b/>
                <w:bCs/>
                <w:sz w:val="24"/>
              </w:rPr>
              <w:t>基本情况</w:t>
            </w:r>
          </w:p>
          <w:p w:rsidR="00966F74" w:rsidRDefault="00B1732E">
            <w:pPr>
              <w:rPr>
                <w:rFonts w:ascii="仿宋_GB2312" w:eastAsia="仿宋_GB2312" w:cs="黑体"/>
                <w:sz w:val="24"/>
              </w:rPr>
            </w:pPr>
            <w:r>
              <w:rPr>
                <w:rFonts w:ascii="仿宋_GB2312" w:eastAsia="仿宋_GB2312" w:hAnsi="宋体" w:cs="黑体" w:hint="eastAsia"/>
                <w:sz w:val="24"/>
              </w:rPr>
              <w:t>主要内容：</w:t>
            </w:r>
          </w:p>
          <w:p w:rsidR="00966F74" w:rsidRDefault="00B1732E">
            <w:pPr>
              <w:rPr>
                <w:rFonts w:ascii="仿宋_GB2312" w:eastAsia="仿宋_GB2312" w:cs="黑体"/>
                <w:sz w:val="24"/>
              </w:rPr>
            </w:pPr>
            <w:r>
              <w:rPr>
                <w:rFonts w:ascii="仿宋_GB2312" w:eastAsia="仿宋_GB2312" w:hAnsi="宋体" w:cs="黑体" w:hint="eastAsia"/>
                <w:sz w:val="24"/>
              </w:rPr>
              <w:t>一、企业简介</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青岛特殊钢铁有限公司（简称青岛特钢）始建于1958年，于2012年12月31日</w:t>
            </w:r>
            <w:proofErr w:type="gramStart"/>
            <w:r>
              <w:rPr>
                <w:rFonts w:ascii="仿宋_GB2312" w:eastAsia="仿宋_GB2312" w:hAnsi="宋体" w:cs="黑体" w:hint="eastAsia"/>
                <w:sz w:val="24"/>
              </w:rPr>
              <w:t>国家发改委</w:t>
            </w:r>
            <w:proofErr w:type="gramEnd"/>
            <w:r>
              <w:rPr>
                <w:rFonts w:ascii="仿宋_GB2312" w:eastAsia="仿宋_GB2312" w:hAnsi="宋体" w:cs="黑体" w:hint="eastAsia"/>
                <w:sz w:val="24"/>
              </w:rPr>
              <w:t>核准实施城市钢厂环保搬迁，由青岛市李沧区搬迁至青岛西海岸经济新区董家口临港产业区。一期工程于2015年11月建成，续建工程于2021年7月建成。</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青岛特钢拥有焦化、烧结、高炉、转炉、热轧棒线材的长流程钢铁联合生产工艺。拥有年产7m</w:t>
            </w:r>
            <w:proofErr w:type="gramStart"/>
            <w:r>
              <w:rPr>
                <w:rFonts w:ascii="仿宋_GB2312" w:eastAsia="仿宋_GB2312" w:hAnsi="宋体" w:cs="黑体" w:hint="eastAsia"/>
                <w:sz w:val="24"/>
              </w:rPr>
              <w:t>顶装焦炉</w:t>
            </w:r>
            <w:proofErr w:type="gramEnd"/>
            <w:r>
              <w:rPr>
                <w:rFonts w:ascii="仿宋_GB2312" w:eastAsia="仿宋_GB2312" w:hAnsi="宋体" w:cs="黑体" w:hint="eastAsia"/>
                <w:sz w:val="24"/>
              </w:rPr>
              <w:t>2座，240m</w:t>
            </w:r>
            <w:r>
              <w:rPr>
                <w:rFonts w:ascii="仿宋_GB2312" w:eastAsia="仿宋_GB2312" w:hAnsi="宋体" w:cs="黑体" w:hint="eastAsia"/>
                <w:sz w:val="24"/>
                <w:vertAlign w:val="superscript"/>
              </w:rPr>
              <w:t>2</w:t>
            </w:r>
            <w:r>
              <w:rPr>
                <w:rFonts w:ascii="仿宋_GB2312" w:eastAsia="仿宋_GB2312" w:hAnsi="宋体" w:cs="黑体" w:hint="eastAsia"/>
                <w:sz w:val="24"/>
              </w:rPr>
              <w:t>烧结机2台、265㎡烧结机1台，1800m</w:t>
            </w:r>
            <w:r>
              <w:rPr>
                <w:rFonts w:ascii="仿宋_GB2312" w:eastAsia="仿宋_GB2312" w:hAnsi="宋体" w:cs="黑体" w:hint="eastAsia"/>
                <w:sz w:val="24"/>
                <w:vertAlign w:val="superscript"/>
              </w:rPr>
              <w:t>3</w:t>
            </w:r>
            <w:r>
              <w:rPr>
                <w:rFonts w:ascii="仿宋_GB2312" w:eastAsia="仿宋_GB2312" w:hAnsi="宋体" w:cs="黑体" w:hint="eastAsia"/>
                <w:sz w:val="24"/>
              </w:rPr>
              <w:t>高炉2座、1200m</w:t>
            </w:r>
            <w:r>
              <w:rPr>
                <w:rFonts w:ascii="仿宋_GB2312" w:eastAsia="仿宋_GB2312" w:hAnsi="宋体" w:cs="黑体" w:hint="eastAsia"/>
                <w:sz w:val="24"/>
                <w:vertAlign w:val="superscript"/>
              </w:rPr>
              <w:t>3</w:t>
            </w:r>
            <w:r>
              <w:rPr>
                <w:rFonts w:ascii="仿宋_GB2312" w:eastAsia="仿宋_GB2312" w:hAnsi="宋体" w:cs="黑体" w:hint="eastAsia"/>
                <w:sz w:val="24"/>
              </w:rPr>
              <w:t>高炉1座，100t 转炉4座、高速线材生产线6条、棒材扁钢生产线各1条。设计年生产能力铁水417万吨、钢417万吨、钢材460万吨。</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2023年粗钢产量410.01万吨，钢材产量303.45万吨，其中，高线204.03万吨、棒材99.42万吨。工业总产值为2227700万元。</w:t>
            </w:r>
          </w:p>
          <w:p w:rsidR="00966F74" w:rsidRDefault="00B1732E">
            <w:pPr>
              <w:spacing w:line="360" w:lineRule="auto"/>
              <w:rPr>
                <w:rFonts w:ascii="仿宋_GB2312" w:eastAsia="仿宋_GB2312" w:hAnsi="宋体" w:cs="黑体"/>
                <w:sz w:val="24"/>
              </w:rPr>
            </w:pPr>
            <w:r>
              <w:rPr>
                <w:rFonts w:ascii="仿宋_GB2312" w:eastAsia="仿宋_GB2312" w:hAnsi="宋体" w:cs="黑体" w:hint="eastAsia"/>
                <w:sz w:val="24"/>
              </w:rPr>
              <w:t>二、清洁生产工作方面</w:t>
            </w:r>
          </w:p>
          <w:p w:rsidR="00966F74" w:rsidRDefault="00B1732E">
            <w:pPr>
              <w:spacing w:line="360" w:lineRule="auto"/>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青岛特钢设立了完整的环境管理体系-环境保护委员会，常设办公室为能源环保部，其下设环境管理科、能源管理科及环境监察科。已建立健全建立完善的环境管理制度，包括《环境保护责任制度》、《清洁生产管理制度》、《建设项目环境保护管理规定》、《环保设施监督管理办法》、《危险废物监督管理办法》、《环境监察管理办法》等。通过了环境管理体系和能源管理体系认证，每年开展监督审核工作。</w:t>
            </w:r>
          </w:p>
          <w:p w:rsidR="00966F74" w:rsidRDefault="00B1732E">
            <w:pPr>
              <w:spacing w:line="360" w:lineRule="auto"/>
              <w:rPr>
                <w:rFonts w:ascii="仿宋_GB2312" w:eastAsia="仿宋_GB2312" w:hAnsi="宋体" w:cs="黑体"/>
                <w:sz w:val="24"/>
              </w:rPr>
            </w:pPr>
            <w:r>
              <w:rPr>
                <w:rFonts w:ascii="仿宋_GB2312" w:eastAsia="仿宋_GB2312" w:hAnsi="宋体" w:cs="黑体" w:hint="eastAsia"/>
                <w:sz w:val="24"/>
              </w:rPr>
              <w:t>2、青岛特钢近年来在循环经济、资源综合利用方面所做的主要工作包括：</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（1）余热余能高效回收利用，辐射温暖周边</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1）节能工艺应用。在建厂初期就配套应用了干熄焦发电、CCPP发电、烧结余热发电、高炉TRT发电、高炉冲渣水余热采暖、焦化</w:t>
            </w:r>
            <w:proofErr w:type="gramStart"/>
            <w:r>
              <w:rPr>
                <w:rFonts w:ascii="仿宋_GB2312" w:eastAsia="仿宋_GB2312" w:hAnsi="宋体" w:cs="黑体" w:hint="eastAsia"/>
                <w:sz w:val="24"/>
              </w:rPr>
              <w:t>初冷器</w:t>
            </w:r>
            <w:proofErr w:type="gramEnd"/>
            <w:r>
              <w:rPr>
                <w:rFonts w:ascii="仿宋_GB2312" w:eastAsia="仿宋_GB2312" w:hAnsi="宋体" w:cs="黑体" w:hint="eastAsia"/>
                <w:sz w:val="24"/>
              </w:rPr>
              <w:t>余热采暖、高</w:t>
            </w:r>
            <w:proofErr w:type="gramStart"/>
            <w:r>
              <w:rPr>
                <w:rFonts w:ascii="仿宋_GB2312" w:eastAsia="仿宋_GB2312" w:hAnsi="宋体" w:cs="黑体" w:hint="eastAsia"/>
                <w:sz w:val="24"/>
              </w:rPr>
              <w:t>焦转煤气</w:t>
            </w:r>
            <w:proofErr w:type="gramEnd"/>
            <w:r>
              <w:rPr>
                <w:rFonts w:ascii="仿宋_GB2312" w:eastAsia="仿宋_GB2312" w:hAnsi="宋体" w:cs="黑体" w:hint="eastAsia"/>
                <w:sz w:val="24"/>
              </w:rPr>
              <w:t>回收、转炉汽化冷却、轧钢加热炉汽化冷却等先进节能工艺，</w:t>
            </w:r>
            <w:proofErr w:type="gramStart"/>
            <w:r>
              <w:rPr>
                <w:rFonts w:ascii="仿宋_GB2312" w:eastAsia="仿宋_GB2312" w:hAnsi="宋体" w:cs="黑体" w:hint="eastAsia"/>
                <w:sz w:val="24"/>
              </w:rPr>
              <w:t>自发电率</w:t>
            </w:r>
            <w:proofErr w:type="gramEnd"/>
            <w:r>
              <w:rPr>
                <w:rFonts w:ascii="仿宋_GB2312" w:eastAsia="仿宋_GB2312" w:hAnsi="宋体" w:cs="黑体" w:hint="eastAsia"/>
                <w:sz w:val="24"/>
              </w:rPr>
              <w:t>70%以上，达到行业领先水平。</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2）节能技术改造。相继实施了干</w:t>
            </w:r>
            <w:proofErr w:type="gramStart"/>
            <w:r>
              <w:rPr>
                <w:rFonts w:ascii="仿宋_GB2312" w:eastAsia="仿宋_GB2312" w:hAnsi="宋体" w:cs="黑体" w:hint="eastAsia"/>
                <w:sz w:val="24"/>
              </w:rPr>
              <w:t>熄焦除氧</w:t>
            </w:r>
            <w:proofErr w:type="gramEnd"/>
            <w:r>
              <w:rPr>
                <w:rFonts w:ascii="仿宋_GB2312" w:eastAsia="仿宋_GB2312" w:hAnsi="宋体" w:cs="黑体" w:hint="eastAsia"/>
                <w:sz w:val="24"/>
              </w:rPr>
              <w:t>器乏汽回收、富余饱和蒸汽发电、焦化上升管余热利用、高炉冲渣水冷热暖综合利用升级改造、</w:t>
            </w:r>
            <w:proofErr w:type="gramStart"/>
            <w:r>
              <w:rPr>
                <w:rFonts w:ascii="仿宋_GB2312" w:eastAsia="仿宋_GB2312" w:hAnsi="宋体" w:cs="黑体" w:hint="eastAsia"/>
                <w:sz w:val="24"/>
              </w:rPr>
              <w:t>钢包铁包加盖</w:t>
            </w:r>
            <w:proofErr w:type="gramEnd"/>
            <w:r>
              <w:rPr>
                <w:rFonts w:ascii="仿宋_GB2312" w:eastAsia="仿宋_GB2312" w:hAnsi="宋体" w:cs="黑体" w:hint="eastAsia"/>
                <w:sz w:val="24"/>
              </w:rPr>
              <w:t>、ORC发电、光伏发电等节能项目，余热余能利用水平大幅提高。</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3）余热外供社会。与区热力公司签订余热综合利用协议，积极开发、高效利用厂内余热资源，共同推进城市集中供暖工作。</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（2）固体废物多途径循环利用，建成“无废工厂”</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一方面择优利用原材料、能源和其他资源、提升工艺技术，实现源头削减工业固废产量；另一方面，强化精益管理减少生产过程资源浪费，并构建产生环节责任延伸体系，同时与周边伙伴合作创建可持续利用固</w:t>
            </w:r>
            <w:proofErr w:type="gramStart"/>
            <w:r>
              <w:rPr>
                <w:rFonts w:ascii="仿宋_GB2312" w:eastAsia="仿宋_GB2312" w:hAnsi="宋体" w:cs="黑体" w:hint="eastAsia"/>
                <w:sz w:val="24"/>
              </w:rPr>
              <w:t>废处理</w:t>
            </w:r>
            <w:proofErr w:type="gramEnd"/>
            <w:r>
              <w:rPr>
                <w:rFonts w:ascii="仿宋_GB2312" w:eastAsia="仿宋_GB2312" w:hAnsi="宋体" w:cs="黑体" w:hint="eastAsia"/>
                <w:sz w:val="24"/>
              </w:rPr>
              <w:t>中心，变废为宝，推进固体废物高值高效利用，全面提升资源利用效率。</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（3）水资源综合利用，实现废水零排放</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1）降低新水消耗。</w:t>
            </w:r>
            <w:r>
              <w:rPr>
                <w:rFonts w:ascii="仿宋_GB2312" w:eastAsia="仿宋_GB2312" w:hAnsi="宋体" w:cs="黑体"/>
                <w:sz w:val="24"/>
              </w:rPr>
              <w:t>首先采用干熄焦、高炉煤气干法除尘、转炉煤气电除尘</w:t>
            </w:r>
            <w:r>
              <w:rPr>
                <w:rFonts w:ascii="仿宋_GB2312" w:eastAsia="仿宋_GB2312" w:hAnsi="宋体" w:cs="黑体" w:hint="eastAsia"/>
                <w:sz w:val="24"/>
              </w:rPr>
              <w:t>、除盐水密闭循环冷却</w:t>
            </w:r>
            <w:r>
              <w:rPr>
                <w:rFonts w:ascii="仿宋_GB2312" w:eastAsia="仿宋_GB2312" w:hAnsi="宋体" w:cs="黑体"/>
                <w:sz w:val="24"/>
              </w:rPr>
              <w:t>等</w:t>
            </w:r>
            <w:r>
              <w:rPr>
                <w:rFonts w:ascii="仿宋_GB2312" w:eastAsia="仿宋_GB2312" w:hAnsi="宋体" w:cs="黑体" w:hint="eastAsia"/>
                <w:sz w:val="24"/>
              </w:rPr>
              <w:t>节水</w:t>
            </w:r>
            <w:r>
              <w:rPr>
                <w:rFonts w:ascii="仿宋_GB2312" w:eastAsia="仿宋_GB2312" w:hAnsi="宋体" w:cs="黑体"/>
                <w:sz w:val="24"/>
              </w:rPr>
              <w:t>工艺，降低新水消耗；其次循环水梯级利用，</w:t>
            </w:r>
            <w:r>
              <w:rPr>
                <w:rFonts w:ascii="仿宋_GB2312" w:eastAsia="仿宋_GB2312" w:hAnsi="宋体" w:cs="黑体" w:hint="eastAsia"/>
                <w:sz w:val="24"/>
              </w:rPr>
              <w:t>实施了</w:t>
            </w:r>
            <w:r>
              <w:rPr>
                <w:rFonts w:ascii="仿宋_GB2312" w:eastAsia="仿宋_GB2312" w:hAnsi="宋体" w:cs="黑体"/>
                <w:sz w:val="24"/>
              </w:rPr>
              <w:t>炼铁循环水排水</w:t>
            </w:r>
            <w:r>
              <w:rPr>
                <w:rFonts w:ascii="仿宋_GB2312" w:eastAsia="仿宋_GB2312" w:hAnsi="宋体" w:cs="黑体" w:hint="eastAsia"/>
                <w:sz w:val="24"/>
              </w:rPr>
              <w:t>至高炉</w:t>
            </w:r>
            <w:r>
              <w:rPr>
                <w:rFonts w:ascii="仿宋_GB2312" w:eastAsia="仿宋_GB2312" w:hAnsi="宋体" w:cs="黑体"/>
                <w:sz w:val="24"/>
              </w:rPr>
              <w:t>冲渣、炼钢循环水排水</w:t>
            </w:r>
            <w:r>
              <w:rPr>
                <w:rFonts w:ascii="仿宋_GB2312" w:eastAsia="仿宋_GB2312" w:hAnsi="宋体" w:cs="黑体" w:hint="eastAsia"/>
                <w:sz w:val="24"/>
              </w:rPr>
              <w:t>至</w:t>
            </w:r>
            <w:proofErr w:type="gramStart"/>
            <w:r>
              <w:rPr>
                <w:rFonts w:ascii="仿宋_GB2312" w:eastAsia="仿宋_GB2312" w:hAnsi="宋体" w:cs="黑体"/>
                <w:sz w:val="24"/>
              </w:rPr>
              <w:t>滚筒渣冲渣</w:t>
            </w:r>
            <w:proofErr w:type="gramEnd"/>
            <w:r>
              <w:rPr>
                <w:rFonts w:ascii="仿宋_GB2312" w:eastAsia="仿宋_GB2312" w:hAnsi="宋体" w:cs="黑体"/>
                <w:sz w:val="24"/>
              </w:rPr>
              <w:t>、轧钢净环水排水</w:t>
            </w:r>
            <w:r>
              <w:rPr>
                <w:rFonts w:ascii="仿宋_GB2312" w:eastAsia="仿宋_GB2312" w:hAnsi="宋体" w:cs="黑体" w:hint="eastAsia"/>
                <w:sz w:val="24"/>
              </w:rPr>
              <w:t>至</w:t>
            </w:r>
            <w:r>
              <w:rPr>
                <w:rFonts w:ascii="仿宋_GB2312" w:eastAsia="仿宋_GB2312" w:hAnsi="宋体" w:cs="黑体"/>
                <w:sz w:val="24"/>
              </w:rPr>
              <w:t>浊环水</w:t>
            </w:r>
            <w:r>
              <w:rPr>
                <w:rFonts w:ascii="仿宋_GB2312" w:eastAsia="仿宋_GB2312" w:hAnsi="宋体" w:cs="黑体" w:hint="eastAsia"/>
                <w:sz w:val="24"/>
              </w:rPr>
              <w:t>、轧钢过滤器反洗排水部分回用、中水综合利用等节水改造项目，水重复利用率达到98.2%以上，吨钢新水耗2.18t/t。</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2）废水回收利用。</w:t>
            </w:r>
            <w:r>
              <w:rPr>
                <w:rFonts w:ascii="仿宋_GB2312" w:eastAsia="仿宋_GB2312" w:hAnsi="宋体" w:cs="黑体"/>
                <w:sz w:val="24"/>
              </w:rPr>
              <w:t>配套</w:t>
            </w:r>
            <w:r>
              <w:rPr>
                <w:rFonts w:ascii="仿宋_GB2312" w:eastAsia="仿宋_GB2312" w:hAnsi="宋体" w:cs="黑体" w:hint="eastAsia"/>
                <w:sz w:val="24"/>
              </w:rPr>
              <w:t>建设</w:t>
            </w:r>
            <w:r>
              <w:rPr>
                <w:rFonts w:ascii="仿宋_GB2312" w:eastAsia="仿宋_GB2312" w:hAnsi="宋体" w:cs="黑体"/>
                <w:sz w:val="24"/>
              </w:rPr>
              <w:t>了焦化</w:t>
            </w:r>
            <w:proofErr w:type="gramStart"/>
            <w:r>
              <w:rPr>
                <w:rFonts w:ascii="仿宋_GB2312" w:eastAsia="仿宋_GB2312" w:hAnsi="宋体" w:cs="黑体"/>
                <w:sz w:val="24"/>
              </w:rPr>
              <w:t>酚</w:t>
            </w:r>
            <w:proofErr w:type="gramEnd"/>
            <w:r>
              <w:rPr>
                <w:rFonts w:ascii="仿宋_GB2312" w:eastAsia="仿宋_GB2312" w:hAnsi="宋体" w:cs="黑体"/>
                <w:sz w:val="24"/>
              </w:rPr>
              <w:t>氰废水处理、中水回用</w:t>
            </w:r>
            <w:r>
              <w:rPr>
                <w:rFonts w:ascii="仿宋_GB2312" w:eastAsia="仿宋_GB2312" w:hAnsi="宋体" w:cs="黑体" w:hint="eastAsia"/>
                <w:sz w:val="24"/>
              </w:rPr>
              <w:t>深度处理</w:t>
            </w:r>
            <w:r>
              <w:rPr>
                <w:rFonts w:ascii="仿宋_GB2312" w:eastAsia="仿宋_GB2312" w:hAnsi="宋体" w:cs="黑体"/>
                <w:sz w:val="24"/>
              </w:rPr>
              <w:t>等节水项目</w:t>
            </w:r>
            <w:r>
              <w:rPr>
                <w:rFonts w:ascii="仿宋_GB2312" w:eastAsia="仿宋_GB2312" w:hAnsi="宋体" w:cs="黑体" w:hint="eastAsia"/>
                <w:sz w:val="24"/>
              </w:rPr>
              <w:t>。除焦化外各工序生产排水</w:t>
            </w:r>
            <w:r>
              <w:rPr>
                <w:rFonts w:ascii="仿宋_GB2312" w:eastAsia="仿宋_GB2312" w:hAnsi="宋体" w:cs="黑体"/>
                <w:sz w:val="24"/>
              </w:rPr>
              <w:t>经过</w:t>
            </w:r>
            <w:r>
              <w:rPr>
                <w:rFonts w:ascii="仿宋_GB2312" w:eastAsia="仿宋_GB2312" w:hAnsi="宋体" w:cs="黑体" w:hint="eastAsia"/>
                <w:sz w:val="24"/>
              </w:rPr>
              <w:t>相关</w:t>
            </w:r>
            <w:r>
              <w:rPr>
                <w:rFonts w:ascii="仿宋_GB2312" w:eastAsia="仿宋_GB2312" w:hAnsi="宋体" w:cs="黑体"/>
                <w:sz w:val="24"/>
              </w:rPr>
              <w:t>公司</w:t>
            </w:r>
            <w:r>
              <w:rPr>
                <w:rFonts w:ascii="仿宋_GB2312" w:eastAsia="仿宋_GB2312" w:hAnsi="宋体" w:cs="黑体" w:hint="eastAsia"/>
                <w:sz w:val="24"/>
              </w:rPr>
              <w:t>预处理后制成中水，再回用至集中水处理中心进行深度处理制备除盐水及纯水，实现废水零排放</w:t>
            </w:r>
            <w:r>
              <w:rPr>
                <w:rFonts w:ascii="仿宋_GB2312" w:eastAsia="仿宋_GB2312" w:hAnsi="宋体" w:cs="黑体"/>
                <w:sz w:val="24"/>
              </w:rPr>
              <w:t>。</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（4）建设数字化智能化体系，打造智能制造示范线</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在中信泰富特钢集团统一部署下，公司正加快推进大数据、云计算、人工智能、5G技术、工业互联网和</w:t>
            </w:r>
            <w:proofErr w:type="gramStart"/>
            <w:r>
              <w:rPr>
                <w:rFonts w:ascii="仿宋_GB2312" w:eastAsia="仿宋_GB2312" w:hAnsi="宋体" w:cs="黑体" w:hint="eastAsia"/>
                <w:sz w:val="24"/>
              </w:rPr>
              <w:t>物联网</w:t>
            </w:r>
            <w:proofErr w:type="gramEnd"/>
            <w:r>
              <w:rPr>
                <w:rFonts w:ascii="仿宋_GB2312" w:eastAsia="仿宋_GB2312" w:hAnsi="宋体" w:cs="黑体" w:hint="eastAsia"/>
                <w:sz w:val="24"/>
              </w:rPr>
              <w:t>等信息技术、数字技术在钢铁各生产环节的应用，探索“工业互联网+能效管理”典型应用场景。</w:t>
            </w:r>
          </w:p>
          <w:p w:rsidR="00966F74" w:rsidRDefault="00B1732E">
            <w:pPr>
              <w:spacing w:line="360" w:lineRule="auto"/>
              <w:rPr>
                <w:rFonts w:ascii="仿宋_GB2312" w:eastAsia="仿宋_GB2312" w:hAnsi="宋体" w:cs="黑体"/>
                <w:sz w:val="24"/>
              </w:rPr>
            </w:pPr>
            <w:r>
              <w:rPr>
                <w:rFonts w:ascii="仿宋_GB2312" w:eastAsia="仿宋_GB2312" w:hAnsi="宋体" w:cs="黑体" w:hint="eastAsia"/>
                <w:sz w:val="24"/>
              </w:rPr>
              <w:t>3、青岛特钢近期实施的清洁生产技改项目</w:t>
            </w:r>
          </w:p>
          <w:tbl>
            <w:tblPr>
              <w:tblW w:w="9303" w:type="dxa"/>
              <w:tblLook w:val="04A0" w:firstRow="1" w:lastRow="0" w:firstColumn="1" w:lastColumn="0" w:noHBand="0" w:noVBand="1"/>
            </w:tblPr>
            <w:tblGrid>
              <w:gridCol w:w="636"/>
              <w:gridCol w:w="1948"/>
              <w:gridCol w:w="5027"/>
              <w:gridCol w:w="1692"/>
            </w:tblGrid>
            <w:tr w:rsidR="00966F74">
              <w:trPr>
                <w:trHeight w:val="756"/>
              </w:trPr>
              <w:tc>
                <w:tcPr>
                  <w:tcW w:w="6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66F74" w:rsidRDefault="00B1732E">
                  <w:pPr>
                    <w:jc w:val="center"/>
                    <w:rPr>
                      <w:rFonts w:ascii="仿宋_GB2312" w:eastAsia="仿宋_GB2312" w:hAnsi="宋体" w:cs="黑体"/>
                      <w:b/>
                      <w:bCs/>
                      <w:sz w:val="20"/>
                      <w:szCs w:val="20"/>
                    </w:rPr>
                  </w:pPr>
                  <w:r>
                    <w:rPr>
                      <w:rFonts w:ascii="仿宋_GB2312" w:eastAsia="仿宋_GB2312" w:hAnsi="宋体" w:cs="黑体" w:hint="eastAsia"/>
                      <w:b/>
                      <w:bCs/>
                      <w:sz w:val="20"/>
                      <w:szCs w:val="20"/>
                    </w:rPr>
                    <w:t>序号</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jc w:val="center"/>
                    <w:rPr>
                      <w:rFonts w:ascii="仿宋_GB2312" w:eastAsia="仿宋_GB2312" w:hAnsi="宋体" w:cs="黑体"/>
                      <w:b/>
                      <w:bCs/>
                      <w:sz w:val="20"/>
                      <w:szCs w:val="20"/>
                    </w:rPr>
                  </w:pPr>
                  <w:r>
                    <w:rPr>
                      <w:rFonts w:ascii="仿宋_GB2312" w:eastAsia="仿宋_GB2312" w:hAnsi="宋体" w:cs="黑体" w:hint="eastAsia"/>
                      <w:b/>
                      <w:bCs/>
                      <w:sz w:val="20"/>
                      <w:szCs w:val="20"/>
                    </w:rPr>
                    <w:t>清洁生产技改项目</w:t>
                  </w:r>
                </w:p>
              </w:tc>
              <w:tc>
                <w:tcPr>
                  <w:tcW w:w="50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jc w:val="center"/>
                    <w:rPr>
                      <w:rFonts w:ascii="仿宋_GB2312" w:eastAsia="仿宋_GB2312" w:hAnsi="宋体" w:cs="黑体"/>
                      <w:b/>
                      <w:bCs/>
                      <w:sz w:val="20"/>
                      <w:szCs w:val="20"/>
                    </w:rPr>
                  </w:pPr>
                  <w:r>
                    <w:rPr>
                      <w:rFonts w:ascii="仿宋_GB2312" w:eastAsia="仿宋_GB2312" w:hAnsi="宋体" w:cs="黑体" w:hint="eastAsia"/>
                      <w:b/>
                      <w:bCs/>
                      <w:sz w:val="20"/>
                      <w:szCs w:val="20"/>
                    </w:rPr>
                    <w:t>该项目采取的节能节水环保技术</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jc w:val="center"/>
                    <w:rPr>
                      <w:rFonts w:ascii="仿宋_GB2312" w:eastAsia="仿宋_GB2312" w:hAnsi="宋体" w:cs="黑体"/>
                      <w:b/>
                      <w:bCs/>
                      <w:sz w:val="20"/>
                      <w:szCs w:val="20"/>
                    </w:rPr>
                  </w:pPr>
                  <w:proofErr w:type="gramStart"/>
                  <w:r>
                    <w:rPr>
                      <w:rFonts w:ascii="仿宋_GB2312" w:eastAsia="仿宋_GB2312" w:hAnsi="宋体" w:cs="黑体" w:hint="eastAsia"/>
                      <w:b/>
                      <w:bCs/>
                      <w:sz w:val="20"/>
                      <w:szCs w:val="20"/>
                    </w:rPr>
                    <w:t>节能降碳效果</w:t>
                  </w:r>
                  <w:proofErr w:type="gramEnd"/>
                </w:p>
                <w:p w:rsidR="00966F74" w:rsidRDefault="00B1732E">
                  <w:pPr>
                    <w:spacing w:line="300" w:lineRule="exact"/>
                    <w:jc w:val="center"/>
                    <w:rPr>
                      <w:rFonts w:ascii="仿宋_GB2312" w:eastAsia="仿宋_GB2312" w:hAnsi="宋体" w:cs="黑体"/>
                      <w:b/>
                      <w:bCs/>
                      <w:sz w:val="20"/>
                      <w:szCs w:val="20"/>
                    </w:rPr>
                  </w:pPr>
                  <w:r>
                    <w:rPr>
                      <w:rFonts w:ascii="仿宋_GB2312" w:eastAsia="仿宋_GB2312" w:hAnsi="宋体" w:cs="黑体" w:hint="eastAsia"/>
                      <w:b/>
                      <w:bCs/>
                      <w:sz w:val="20"/>
                      <w:szCs w:val="20"/>
                    </w:rPr>
                    <w:t>（折合标煤）</w:t>
                  </w:r>
                </w:p>
              </w:tc>
            </w:tr>
            <w:tr w:rsidR="00966F74">
              <w:trPr>
                <w:trHeight w:val="1196"/>
              </w:trPr>
              <w:tc>
                <w:tcPr>
                  <w:tcW w:w="636" w:type="dxa"/>
                  <w:tcBorders>
                    <w:top w:val="single" w:sz="4" w:space="0" w:color="000000"/>
                    <w:left w:val="single" w:sz="4" w:space="0" w:color="000000"/>
                    <w:bottom w:val="single" w:sz="4" w:space="0" w:color="000000"/>
                    <w:right w:val="nil"/>
                  </w:tcBorders>
                  <w:shd w:val="clear" w:color="auto" w:fill="auto"/>
                  <w:noWrap/>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1</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rPr>
                      <w:rFonts w:ascii="仿宋_GB2312" w:eastAsia="仿宋_GB2312" w:hAnsi="宋体" w:cs="黑体"/>
                      <w:sz w:val="20"/>
                      <w:szCs w:val="20"/>
                    </w:rPr>
                  </w:pPr>
                  <w:r>
                    <w:rPr>
                      <w:rFonts w:ascii="仿宋_GB2312" w:eastAsia="仿宋_GB2312" w:hAnsi="宋体" w:cs="黑体" w:hint="eastAsia"/>
                      <w:sz w:val="20"/>
                      <w:szCs w:val="20"/>
                    </w:rPr>
                    <w:t>焦化上升管余热利用项目（已竣工）</w:t>
                  </w:r>
                </w:p>
              </w:tc>
              <w:tc>
                <w:tcPr>
                  <w:tcW w:w="50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将焦炉荒煤气热量进行回收，产生蒸汽。</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rPr>
                      <w:rFonts w:ascii="仿宋_GB2312" w:eastAsia="仿宋_GB2312" w:hAnsi="宋体" w:cs="黑体"/>
                      <w:sz w:val="20"/>
                      <w:szCs w:val="20"/>
                    </w:rPr>
                  </w:pPr>
                  <w:r>
                    <w:rPr>
                      <w:rFonts w:ascii="仿宋_GB2312" w:eastAsia="仿宋_GB2312" w:hAnsi="宋体" w:cs="黑体" w:hint="eastAsia"/>
                      <w:sz w:val="20"/>
                      <w:szCs w:val="20"/>
                    </w:rPr>
                    <w:t>节能折合标煤1.3万吨，减排3.5万吨二氧化碳。</w:t>
                  </w:r>
                </w:p>
              </w:tc>
            </w:tr>
            <w:tr w:rsidR="00966F74">
              <w:trPr>
                <w:trHeight w:val="1274"/>
              </w:trPr>
              <w:tc>
                <w:tcPr>
                  <w:tcW w:w="636" w:type="dxa"/>
                  <w:tcBorders>
                    <w:top w:val="single" w:sz="4" w:space="0" w:color="000000"/>
                    <w:left w:val="single" w:sz="4" w:space="0" w:color="000000"/>
                    <w:bottom w:val="single" w:sz="4" w:space="0" w:color="000000"/>
                    <w:right w:val="nil"/>
                  </w:tcBorders>
                  <w:shd w:val="clear" w:color="auto" w:fill="auto"/>
                  <w:noWrap/>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2</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rPr>
                      <w:rFonts w:ascii="仿宋_GB2312" w:eastAsia="仿宋_GB2312" w:hAnsi="宋体" w:cs="黑体"/>
                      <w:sz w:val="20"/>
                      <w:szCs w:val="20"/>
                    </w:rPr>
                  </w:pPr>
                  <w:r>
                    <w:rPr>
                      <w:rFonts w:ascii="仿宋_GB2312" w:eastAsia="仿宋_GB2312" w:hAnsi="宋体" w:cs="黑体" w:hint="eastAsia"/>
                      <w:sz w:val="20"/>
                      <w:szCs w:val="20"/>
                    </w:rPr>
                    <w:t>1#高炉冲渣水余热冷、热、暖综合利用项目（已竣工）</w:t>
                  </w:r>
                </w:p>
              </w:tc>
              <w:tc>
                <w:tcPr>
                  <w:tcW w:w="50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按照“高效回收、综合利用”的原则，实现高炉冲渣水降温以及生产、生活冷热联供，达到</w:t>
                  </w:r>
                  <w:proofErr w:type="gramStart"/>
                  <w:r>
                    <w:rPr>
                      <w:rFonts w:ascii="仿宋_GB2312" w:eastAsia="仿宋_GB2312" w:hAnsi="宋体" w:cs="黑体" w:hint="eastAsia"/>
                      <w:sz w:val="20"/>
                      <w:szCs w:val="20"/>
                    </w:rPr>
                    <w:t>一</w:t>
                  </w:r>
                  <w:proofErr w:type="gramEnd"/>
                  <w:r>
                    <w:rPr>
                      <w:rFonts w:ascii="仿宋_GB2312" w:eastAsia="仿宋_GB2312" w:hAnsi="宋体" w:cs="黑体" w:hint="eastAsia"/>
                      <w:sz w:val="20"/>
                      <w:szCs w:val="20"/>
                    </w:rPr>
                    <w:t>能多效的冲渣水余热综合利用目的。</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节能折合标煤0.6万吨，减排1.6万吨二氧化碳。</w:t>
                  </w:r>
                </w:p>
              </w:tc>
            </w:tr>
            <w:tr w:rsidR="00966F74">
              <w:trPr>
                <w:trHeight w:val="1060"/>
              </w:trPr>
              <w:tc>
                <w:tcPr>
                  <w:tcW w:w="636" w:type="dxa"/>
                  <w:tcBorders>
                    <w:top w:val="single" w:sz="4" w:space="0" w:color="000000"/>
                    <w:left w:val="single" w:sz="4" w:space="0" w:color="000000"/>
                    <w:bottom w:val="single" w:sz="4" w:space="0" w:color="000000"/>
                    <w:right w:val="nil"/>
                  </w:tcBorders>
                  <w:shd w:val="clear" w:color="auto" w:fill="auto"/>
                  <w:noWrap/>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3</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rPr>
                      <w:rFonts w:ascii="仿宋_GB2312" w:eastAsia="仿宋_GB2312" w:hAnsi="宋体" w:cs="黑体"/>
                      <w:sz w:val="20"/>
                      <w:szCs w:val="20"/>
                    </w:rPr>
                  </w:pPr>
                  <w:proofErr w:type="gramStart"/>
                  <w:r>
                    <w:rPr>
                      <w:rFonts w:ascii="仿宋_GB2312" w:eastAsia="仿宋_GB2312" w:hAnsi="宋体" w:cs="黑体" w:hint="eastAsia"/>
                      <w:sz w:val="20"/>
                      <w:szCs w:val="20"/>
                    </w:rPr>
                    <w:t>余热零碳城市供热</w:t>
                  </w:r>
                  <w:proofErr w:type="gramEnd"/>
                  <w:r>
                    <w:rPr>
                      <w:rFonts w:ascii="仿宋_GB2312" w:eastAsia="仿宋_GB2312" w:hAnsi="宋体" w:cs="黑体" w:hint="eastAsia"/>
                      <w:sz w:val="20"/>
                      <w:szCs w:val="20"/>
                    </w:rPr>
                    <w:t>项目（已竣工）</w:t>
                  </w:r>
                </w:p>
              </w:tc>
              <w:tc>
                <w:tcPr>
                  <w:tcW w:w="50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把厂区内余热资源通过节能技术转化为能源输送源，为城市提供采暖用能。</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节能折合标煤8.4万吨，减排21.8万吨二氧化碳。</w:t>
                  </w:r>
                </w:p>
              </w:tc>
            </w:tr>
            <w:tr w:rsidR="00966F74">
              <w:trPr>
                <w:trHeight w:val="1060"/>
              </w:trPr>
              <w:tc>
                <w:tcPr>
                  <w:tcW w:w="636" w:type="dxa"/>
                  <w:tcBorders>
                    <w:top w:val="single" w:sz="4" w:space="0" w:color="000000"/>
                    <w:left w:val="single" w:sz="4" w:space="0" w:color="000000"/>
                    <w:bottom w:val="single" w:sz="4" w:space="0" w:color="000000"/>
                    <w:right w:val="nil"/>
                  </w:tcBorders>
                  <w:shd w:val="clear" w:color="auto" w:fill="auto"/>
                  <w:noWrap/>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4</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rPr>
                      <w:rFonts w:ascii="仿宋_GB2312" w:eastAsia="仿宋_GB2312" w:hAnsi="宋体" w:cs="黑体"/>
                      <w:sz w:val="20"/>
                      <w:szCs w:val="20"/>
                    </w:rPr>
                  </w:pPr>
                  <w:r>
                    <w:rPr>
                      <w:rFonts w:ascii="仿宋_GB2312" w:eastAsia="仿宋_GB2312" w:hAnsi="宋体" w:cs="黑体" w:hint="eastAsia"/>
                      <w:sz w:val="20"/>
                      <w:szCs w:val="20"/>
                    </w:rPr>
                    <w:t>3#烧结主抽风机</w:t>
                  </w:r>
                  <w:proofErr w:type="gramStart"/>
                  <w:r>
                    <w:rPr>
                      <w:rFonts w:ascii="仿宋_GB2312" w:eastAsia="仿宋_GB2312" w:hAnsi="宋体" w:cs="黑体" w:hint="eastAsia"/>
                      <w:sz w:val="20"/>
                      <w:szCs w:val="20"/>
                    </w:rPr>
                    <w:t>汽电双拖</w:t>
                  </w:r>
                  <w:proofErr w:type="gramEnd"/>
                  <w:r>
                    <w:rPr>
                      <w:rFonts w:ascii="仿宋_GB2312" w:eastAsia="仿宋_GB2312" w:hAnsi="宋体" w:cs="黑体" w:hint="eastAsia"/>
                      <w:sz w:val="20"/>
                      <w:szCs w:val="20"/>
                    </w:rPr>
                    <w:t>升级改造项目（在建）</w:t>
                  </w:r>
                </w:p>
              </w:tc>
              <w:tc>
                <w:tcPr>
                  <w:tcW w:w="50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利用3#烧结机已建成投产</w:t>
                  </w:r>
                  <w:proofErr w:type="gramStart"/>
                  <w:r>
                    <w:rPr>
                      <w:rFonts w:ascii="仿宋_GB2312" w:eastAsia="仿宋_GB2312" w:hAnsi="宋体" w:cs="黑体" w:hint="eastAsia"/>
                      <w:sz w:val="20"/>
                      <w:szCs w:val="20"/>
                    </w:rPr>
                    <w:t>的环冷机</w:t>
                  </w:r>
                  <w:proofErr w:type="gramEnd"/>
                  <w:r>
                    <w:rPr>
                      <w:rFonts w:ascii="仿宋_GB2312" w:eastAsia="仿宋_GB2312" w:hAnsi="宋体" w:cs="黑体" w:hint="eastAsia"/>
                      <w:sz w:val="20"/>
                      <w:szCs w:val="20"/>
                    </w:rPr>
                    <w:t>余热锅炉，新建一套内置式大烟道余热锅炉产生的蒸汽，新建一套</w:t>
                  </w:r>
                  <w:proofErr w:type="gramStart"/>
                  <w:r>
                    <w:rPr>
                      <w:rFonts w:ascii="仿宋_GB2312" w:eastAsia="仿宋_GB2312" w:hAnsi="宋体" w:cs="黑体" w:hint="eastAsia"/>
                      <w:sz w:val="20"/>
                      <w:szCs w:val="20"/>
                    </w:rPr>
                    <w:t>主抽汽电双</w:t>
                  </w:r>
                  <w:proofErr w:type="gramEnd"/>
                  <w:r>
                    <w:rPr>
                      <w:rFonts w:ascii="仿宋_GB2312" w:eastAsia="仿宋_GB2312" w:hAnsi="宋体" w:cs="黑体" w:hint="eastAsia"/>
                      <w:sz w:val="20"/>
                      <w:szCs w:val="20"/>
                    </w:rPr>
                    <w:t>拖</w:t>
                  </w:r>
                  <w:proofErr w:type="gramStart"/>
                  <w:r>
                    <w:rPr>
                      <w:rFonts w:ascii="仿宋_GB2312" w:eastAsia="仿宋_GB2312" w:hAnsi="宋体" w:cs="黑体" w:hint="eastAsia"/>
                      <w:sz w:val="20"/>
                      <w:szCs w:val="20"/>
                    </w:rPr>
                    <w:t>机组带反送电</w:t>
                  </w:r>
                  <w:proofErr w:type="gramEnd"/>
                  <w:r>
                    <w:rPr>
                      <w:rFonts w:ascii="仿宋_GB2312" w:eastAsia="仿宋_GB2312" w:hAnsi="宋体" w:cs="黑体" w:hint="eastAsia"/>
                      <w:sz w:val="20"/>
                      <w:szCs w:val="20"/>
                    </w:rPr>
                    <w:t>系统，将现有的主抽风机由纯电机驱动系统改造为电机+汽轮机联合拖动系统。</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节能折合标煤1.52万吨，减排3.79万吨二氧化碳。</w:t>
                  </w:r>
                </w:p>
              </w:tc>
            </w:tr>
            <w:tr w:rsidR="00966F74">
              <w:trPr>
                <w:trHeight w:val="1626"/>
              </w:trPr>
              <w:tc>
                <w:tcPr>
                  <w:tcW w:w="636" w:type="dxa"/>
                  <w:tcBorders>
                    <w:top w:val="single" w:sz="4" w:space="0" w:color="000000"/>
                    <w:left w:val="single" w:sz="4" w:space="0" w:color="000000"/>
                    <w:bottom w:val="single" w:sz="4" w:space="0" w:color="000000"/>
                    <w:right w:val="nil"/>
                  </w:tcBorders>
                  <w:shd w:val="clear" w:color="auto" w:fill="auto"/>
                  <w:noWrap/>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5</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2#高炉冲渣水余热利用（在建）</w:t>
                  </w:r>
                </w:p>
              </w:tc>
              <w:tc>
                <w:tcPr>
                  <w:tcW w:w="50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将2#高炉冲渣水使用高效换热器进行换热，换热后的热水冬天供暖，夏天制冷，将进入鼓风机之前的湿空气预冷，然后通过</w:t>
                  </w:r>
                  <w:proofErr w:type="gramStart"/>
                  <w:r>
                    <w:rPr>
                      <w:rFonts w:ascii="仿宋_GB2312" w:eastAsia="仿宋_GB2312" w:hAnsi="宋体" w:cs="黑体" w:hint="eastAsia"/>
                      <w:sz w:val="20"/>
                      <w:szCs w:val="20"/>
                    </w:rPr>
                    <w:t>表冷器</w:t>
                  </w:r>
                  <w:proofErr w:type="gramEnd"/>
                  <w:r>
                    <w:rPr>
                      <w:rFonts w:ascii="仿宋_GB2312" w:eastAsia="仿宋_GB2312" w:hAnsi="宋体" w:cs="黑体" w:hint="eastAsia"/>
                      <w:sz w:val="20"/>
                      <w:szCs w:val="20"/>
                    </w:rPr>
                    <w:t>冷却，湿空气中的多余饱和量的</w:t>
                  </w:r>
                  <w:proofErr w:type="gramStart"/>
                  <w:r>
                    <w:rPr>
                      <w:rFonts w:ascii="仿宋_GB2312" w:eastAsia="仿宋_GB2312" w:hAnsi="宋体" w:cs="黑体" w:hint="eastAsia"/>
                      <w:sz w:val="20"/>
                      <w:szCs w:val="20"/>
                    </w:rPr>
                    <w:t>水份</w:t>
                  </w:r>
                  <w:proofErr w:type="gramEnd"/>
                  <w:r>
                    <w:rPr>
                      <w:rFonts w:ascii="仿宋_GB2312" w:eastAsia="仿宋_GB2312" w:hAnsi="宋体" w:cs="黑体" w:hint="eastAsia"/>
                      <w:sz w:val="20"/>
                      <w:szCs w:val="20"/>
                    </w:rPr>
                    <w:t>凝结经除水器排出，使空气中含水量降低。</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节能折合标煤1.1万吨，减排2.9万吨二氧化碳。</w:t>
                  </w:r>
                </w:p>
              </w:tc>
            </w:tr>
            <w:tr w:rsidR="00966F74">
              <w:trPr>
                <w:trHeight w:val="1566"/>
              </w:trPr>
              <w:tc>
                <w:tcPr>
                  <w:tcW w:w="636" w:type="dxa"/>
                  <w:tcBorders>
                    <w:top w:val="single" w:sz="4" w:space="0" w:color="000000"/>
                    <w:left w:val="single" w:sz="4" w:space="0" w:color="000000"/>
                    <w:bottom w:val="single" w:sz="4" w:space="0" w:color="000000"/>
                    <w:right w:val="nil"/>
                  </w:tcBorders>
                  <w:shd w:val="clear" w:color="auto" w:fill="auto"/>
                  <w:noWrap/>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6</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jc w:val="center"/>
                    <w:rPr>
                      <w:rFonts w:ascii="仿宋_GB2312" w:eastAsia="仿宋_GB2312" w:hAnsi="宋体" w:cs="黑体"/>
                      <w:sz w:val="20"/>
                      <w:szCs w:val="20"/>
                    </w:rPr>
                  </w:pPr>
                  <w:proofErr w:type="gramStart"/>
                  <w:r>
                    <w:rPr>
                      <w:rFonts w:ascii="仿宋_GB2312" w:eastAsia="仿宋_GB2312" w:hAnsi="宋体" w:cs="黑体" w:hint="eastAsia"/>
                      <w:sz w:val="20"/>
                      <w:szCs w:val="20"/>
                    </w:rPr>
                    <w:t>烧结环冷机</w:t>
                  </w:r>
                  <w:proofErr w:type="gramEnd"/>
                  <w:r>
                    <w:rPr>
                      <w:rFonts w:ascii="仿宋_GB2312" w:eastAsia="仿宋_GB2312" w:hAnsi="宋体" w:cs="黑体" w:hint="eastAsia"/>
                      <w:sz w:val="20"/>
                      <w:szCs w:val="20"/>
                    </w:rPr>
                    <w:t>低温烟气余热利用技术（在建）</w:t>
                  </w:r>
                </w:p>
              </w:tc>
              <w:tc>
                <w:tcPr>
                  <w:tcW w:w="50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1#3#</w:t>
                  </w:r>
                  <w:proofErr w:type="gramStart"/>
                  <w:r>
                    <w:rPr>
                      <w:rFonts w:ascii="仿宋_GB2312" w:eastAsia="仿宋_GB2312" w:hAnsi="宋体" w:cs="黑体" w:hint="eastAsia"/>
                      <w:sz w:val="20"/>
                      <w:szCs w:val="20"/>
                    </w:rPr>
                    <w:t>烧结环冷低温</w:t>
                  </w:r>
                  <w:proofErr w:type="gramEnd"/>
                  <w:r>
                    <w:rPr>
                      <w:rFonts w:ascii="仿宋_GB2312" w:eastAsia="仿宋_GB2312" w:hAnsi="宋体" w:cs="黑体" w:hint="eastAsia"/>
                      <w:sz w:val="20"/>
                      <w:szCs w:val="20"/>
                    </w:rPr>
                    <w:t>余热利用，回收</w:t>
                  </w:r>
                  <w:proofErr w:type="gramStart"/>
                  <w:r>
                    <w:rPr>
                      <w:rFonts w:ascii="仿宋_GB2312" w:eastAsia="仿宋_GB2312" w:hAnsi="宋体" w:cs="黑体" w:hint="eastAsia"/>
                      <w:sz w:val="20"/>
                      <w:szCs w:val="20"/>
                    </w:rPr>
                    <w:t>烧结环冷机</w:t>
                  </w:r>
                  <w:proofErr w:type="gramEnd"/>
                  <w:r>
                    <w:rPr>
                      <w:rFonts w:ascii="仿宋_GB2312" w:eastAsia="仿宋_GB2312" w:hAnsi="宋体" w:cs="黑体" w:hint="eastAsia"/>
                      <w:sz w:val="20"/>
                      <w:szCs w:val="20"/>
                    </w:rPr>
                    <w:t>低温段（三段、四段）烟气内的余热，通过安装换热器并向换热器内通入水，将烟气内热量进行交换，提高水温，加热后的热水，通过管道送入需要热水的用户。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spacing w:line="300" w:lineRule="exact"/>
                    <w:jc w:val="center"/>
                    <w:rPr>
                      <w:rFonts w:ascii="仿宋_GB2312" w:eastAsia="仿宋_GB2312" w:hAnsi="宋体" w:cs="黑体"/>
                      <w:sz w:val="20"/>
                      <w:szCs w:val="20"/>
                    </w:rPr>
                  </w:pPr>
                  <w:r>
                    <w:rPr>
                      <w:rFonts w:ascii="仿宋_GB2312" w:eastAsia="仿宋_GB2312" w:hAnsi="宋体" w:cs="黑体" w:hint="eastAsia"/>
                      <w:sz w:val="20"/>
                      <w:szCs w:val="20"/>
                    </w:rPr>
                    <w:t>节能折合标煤1万吨，减排2.7万吨二氧化碳。</w:t>
                  </w:r>
                </w:p>
              </w:tc>
            </w:tr>
          </w:tbl>
          <w:p w:rsidR="00966F74" w:rsidRDefault="00966F74">
            <w:pPr>
              <w:spacing w:line="360" w:lineRule="auto"/>
              <w:rPr>
                <w:rFonts w:ascii="仿宋_GB2312" w:eastAsia="仿宋_GB2312" w:hAnsi="宋体" w:cs="黑体"/>
                <w:sz w:val="24"/>
              </w:rPr>
            </w:pPr>
          </w:p>
          <w:p w:rsidR="00966F74" w:rsidRDefault="00B1732E">
            <w:pPr>
              <w:spacing w:line="360" w:lineRule="auto"/>
              <w:rPr>
                <w:rFonts w:ascii="仿宋_GB2312" w:eastAsia="仿宋_GB2312" w:hAnsi="宋体" w:cs="黑体"/>
                <w:sz w:val="24"/>
              </w:rPr>
            </w:pPr>
            <w:r>
              <w:rPr>
                <w:rFonts w:ascii="仿宋_GB2312" w:eastAsia="仿宋_GB2312" w:hAnsi="宋体" w:cs="黑体" w:hint="eastAsia"/>
                <w:sz w:val="24"/>
              </w:rPr>
              <w:t>4、青岛特钢通过优化设计、选择科学合理工艺路线，引进物料、能源循环产业，优化产品结构，充分利用钢铁生产过程中产生的余热余能、固体废弃物和生产（生活）废水，高资源、能源利用效率，大幅度降低资源和能源消耗。2019年实施清洁生产审核，实施了80项清洁生产方案，总投资8.01亿元。整个方案产生经济效益50401.701万元/年，年节约能源68419.74万tce，年节水132.31万t，</w:t>
            </w:r>
            <w:proofErr w:type="gramStart"/>
            <w:r>
              <w:rPr>
                <w:rFonts w:ascii="仿宋_GB2312" w:eastAsia="仿宋_GB2312" w:hAnsi="宋体" w:cs="黑体" w:hint="eastAsia"/>
                <w:sz w:val="24"/>
              </w:rPr>
              <w:t>年减排</w:t>
            </w:r>
            <w:proofErr w:type="gramEnd"/>
            <w:r>
              <w:rPr>
                <w:rFonts w:ascii="仿宋_GB2312" w:eastAsia="仿宋_GB2312" w:hAnsi="宋体" w:cs="黑体" w:hint="eastAsia"/>
                <w:sz w:val="24"/>
              </w:rPr>
              <w:t>颗粒物890.8t、减排SO₂341.15t、减排NOx 6747.82t，年处理消化钢渣20万。</w:t>
            </w:r>
          </w:p>
          <w:p w:rsidR="00966F74" w:rsidRDefault="00B1732E">
            <w:pPr>
              <w:spacing w:line="360" w:lineRule="auto"/>
              <w:rPr>
                <w:rFonts w:ascii="仿宋_GB2312" w:eastAsia="仿宋_GB2312" w:hAnsi="宋体" w:cs="黑体"/>
                <w:sz w:val="24"/>
              </w:rPr>
            </w:pPr>
            <w:r>
              <w:rPr>
                <w:rFonts w:ascii="仿宋_GB2312" w:eastAsia="仿宋_GB2312" w:hAnsi="宋体" w:cs="黑体" w:hint="eastAsia"/>
                <w:sz w:val="24"/>
              </w:rPr>
              <w:t>5、青岛特钢在2018年获中钢协颁发的“清洁生产环境友好企业”称号后，又实施了超低改造，并在中钢协官方网站公示改造评估情况，2022年获评A级企业；近几年在绿色发展中，取得多项荣誉，包括：工信部“智能制造示范工厂”、山东省“首批绿色低碳企业”、“循环经济示范单位”、“节水标杆单位”、“环境保护诚信企业”以及“无废工厂”等称号。</w:t>
            </w:r>
          </w:p>
          <w:p w:rsidR="00966F74" w:rsidRDefault="00B1732E">
            <w:pPr>
              <w:spacing w:line="360" w:lineRule="auto"/>
              <w:rPr>
                <w:rFonts w:ascii="仿宋_GB2312" w:eastAsia="仿宋_GB2312" w:hAnsi="宋体" w:cs="黑体"/>
                <w:sz w:val="24"/>
              </w:rPr>
            </w:pPr>
            <w:r>
              <w:rPr>
                <w:rFonts w:ascii="仿宋_GB2312" w:eastAsia="仿宋_GB2312" w:hAnsi="宋体" w:cs="黑体" w:hint="eastAsia"/>
                <w:sz w:val="24"/>
              </w:rPr>
              <w:t>三、环境友好企业创建方面</w:t>
            </w:r>
          </w:p>
          <w:p w:rsidR="00966F74" w:rsidRDefault="00B1732E">
            <w:pPr>
              <w:spacing w:line="360" w:lineRule="auto"/>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 xml:space="preserve">、青岛特钢在生产经营过程中严格执行国家及行业法律法规和相关政策，深入贯彻落实《关于推进实施钢铁行业超低排放的意见》等政策，完成全流程超低改造，成功创建A级企业，建设现代化的企业管理制度，在环保、质量、安全等方面具有完善的管理系统，能够确保企业在生产过程中遵守国家相关法律法规政策。近三年来企业在环保、质量、安全等方面未出现重大事故和违规事件。 </w:t>
            </w:r>
          </w:p>
          <w:p w:rsidR="00966F74" w:rsidRDefault="00B1732E">
            <w:pPr>
              <w:spacing w:line="360" w:lineRule="auto"/>
              <w:rPr>
                <w:rFonts w:ascii="仿宋_GB2312" w:eastAsia="仿宋_GB2312" w:hAnsi="宋体" w:cs="黑体"/>
                <w:sz w:val="24"/>
              </w:rPr>
            </w:pPr>
            <w:r>
              <w:rPr>
                <w:rFonts w:ascii="仿宋_GB2312" w:eastAsia="仿宋_GB2312" w:hAnsi="宋体" w:cs="黑体" w:hint="eastAsia"/>
                <w:sz w:val="24"/>
              </w:rPr>
              <w:t>2、青岛特钢通过</w:t>
            </w:r>
            <w:proofErr w:type="gramStart"/>
            <w:r>
              <w:rPr>
                <w:rFonts w:ascii="仿宋_GB2312" w:eastAsia="仿宋_GB2312" w:hAnsi="宋体" w:cs="黑体" w:hint="eastAsia"/>
                <w:sz w:val="24"/>
              </w:rPr>
              <w:t>各产线排污</w:t>
            </w:r>
            <w:proofErr w:type="gramEnd"/>
            <w:r>
              <w:rPr>
                <w:rFonts w:ascii="仿宋_GB2312" w:eastAsia="仿宋_GB2312" w:hAnsi="宋体" w:cs="黑体" w:hint="eastAsia"/>
                <w:sz w:val="24"/>
              </w:rPr>
              <w:t>工序配套高效除尘、脱硫、脱硝等大气污染物治理措施，实现厂区各气体污染物达标排放。企业各主要生产工序大气污染物排放浓度均满足地方要求，满足山东省《钢铁工业大气污染物排放标准》、山东省《区域性大气污染物综合排放标准》排放限值要求，废水实现零排放。</w:t>
            </w:r>
          </w:p>
          <w:p w:rsidR="00966F74" w:rsidRDefault="00B1732E">
            <w:pPr>
              <w:spacing w:line="360" w:lineRule="auto"/>
              <w:rPr>
                <w:rFonts w:ascii="仿宋_GB2312" w:eastAsia="仿宋_GB2312" w:hAnsi="宋体" w:cs="黑体"/>
                <w:sz w:val="24"/>
              </w:rPr>
            </w:pPr>
            <w:r>
              <w:rPr>
                <w:rFonts w:ascii="仿宋_GB2312" w:eastAsia="仿宋_GB2312" w:hAnsi="宋体" w:cs="黑体" w:hint="eastAsia"/>
                <w:sz w:val="24"/>
              </w:rPr>
              <w:t>3、青岛特钢严格按照《建设项目环境影响评价分类管理名录》开展环境影响评价，组织开展竣工环保验收，同时在排污之前申领排污许可证（913702005757897516001P），按证排污、持证排污。</w:t>
            </w:r>
          </w:p>
          <w:p w:rsidR="00966F74" w:rsidRDefault="00B1732E">
            <w:pPr>
              <w:spacing w:line="360" w:lineRule="auto"/>
              <w:rPr>
                <w:rFonts w:ascii="仿宋_GB2312" w:eastAsia="仿宋_GB2312" w:hAnsi="宋体" w:cs="黑体"/>
                <w:sz w:val="24"/>
              </w:rPr>
            </w:pPr>
            <w:r>
              <w:rPr>
                <w:rFonts w:ascii="仿宋_GB2312" w:eastAsia="仿宋_GB2312" w:hAnsi="宋体" w:cs="黑体" w:hint="eastAsia"/>
                <w:sz w:val="24"/>
              </w:rPr>
              <w:t>主要项目环保手续办理情况见下表：</w:t>
            </w:r>
          </w:p>
          <w:tbl>
            <w:tblPr>
              <w:tblW w:w="4745" w:type="pct"/>
              <w:tblLook w:val="04A0" w:firstRow="1" w:lastRow="0" w:firstColumn="1" w:lastColumn="0" w:noHBand="0" w:noVBand="1"/>
            </w:tblPr>
            <w:tblGrid>
              <w:gridCol w:w="585"/>
              <w:gridCol w:w="2144"/>
              <w:gridCol w:w="1799"/>
              <w:gridCol w:w="2537"/>
              <w:gridCol w:w="1764"/>
            </w:tblGrid>
            <w:tr w:rsidR="00966F74">
              <w:trPr>
                <w:trHeight w:val="270"/>
              </w:trPr>
              <w:tc>
                <w:tcPr>
                  <w:tcW w:w="3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仿宋" w:eastAsia="仿宋" w:hAnsi="仿宋" w:cs="仿宋"/>
                      <w:b/>
                      <w:bCs/>
                      <w:color w:val="000000"/>
                      <w:sz w:val="18"/>
                      <w:szCs w:val="18"/>
                    </w:rPr>
                  </w:pPr>
                  <w:r>
                    <w:rPr>
                      <w:rFonts w:ascii="仿宋" w:eastAsia="仿宋" w:hAnsi="仿宋" w:cs="仿宋" w:hint="eastAsia"/>
                      <w:b/>
                      <w:bCs/>
                      <w:color w:val="000000"/>
                      <w:kern w:val="0"/>
                      <w:sz w:val="18"/>
                      <w:szCs w:val="18"/>
                      <w:lang w:bidi="ar"/>
                    </w:rPr>
                    <w:t>序号</w:t>
                  </w:r>
                </w:p>
              </w:tc>
              <w:tc>
                <w:tcPr>
                  <w:tcW w:w="12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仿宋" w:eastAsia="仿宋" w:hAnsi="仿宋" w:cs="仿宋"/>
                      <w:b/>
                      <w:bCs/>
                      <w:color w:val="000000"/>
                      <w:sz w:val="18"/>
                      <w:szCs w:val="18"/>
                    </w:rPr>
                  </w:pPr>
                  <w:r>
                    <w:rPr>
                      <w:rFonts w:ascii="仿宋" w:eastAsia="仿宋" w:hAnsi="仿宋" w:cs="仿宋" w:hint="eastAsia"/>
                      <w:b/>
                      <w:bCs/>
                      <w:color w:val="000000"/>
                      <w:kern w:val="0"/>
                      <w:sz w:val="18"/>
                      <w:szCs w:val="18"/>
                      <w:lang w:bidi="ar"/>
                    </w:rPr>
                    <w:t>项目名称</w:t>
                  </w:r>
                </w:p>
              </w:tc>
              <w:tc>
                <w:tcPr>
                  <w:tcW w:w="10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仿宋" w:eastAsia="仿宋" w:hAnsi="仿宋" w:cs="仿宋"/>
                      <w:b/>
                      <w:bCs/>
                      <w:color w:val="000000"/>
                      <w:sz w:val="18"/>
                      <w:szCs w:val="18"/>
                    </w:rPr>
                  </w:pPr>
                  <w:r>
                    <w:rPr>
                      <w:rFonts w:ascii="仿宋" w:eastAsia="仿宋" w:hAnsi="仿宋" w:cs="仿宋" w:hint="eastAsia"/>
                      <w:b/>
                      <w:bCs/>
                      <w:color w:val="000000"/>
                      <w:kern w:val="0"/>
                      <w:sz w:val="18"/>
                      <w:szCs w:val="18"/>
                      <w:lang w:bidi="ar"/>
                    </w:rPr>
                    <w:t>环评批复文号</w:t>
                  </w:r>
                </w:p>
              </w:tc>
              <w:tc>
                <w:tcPr>
                  <w:tcW w:w="1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仿宋" w:eastAsia="仿宋" w:hAnsi="仿宋" w:cs="仿宋"/>
                      <w:b/>
                      <w:bCs/>
                      <w:color w:val="000000"/>
                      <w:sz w:val="18"/>
                      <w:szCs w:val="18"/>
                    </w:rPr>
                  </w:pPr>
                  <w:r>
                    <w:rPr>
                      <w:rFonts w:ascii="仿宋" w:eastAsia="仿宋" w:hAnsi="仿宋" w:cs="仿宋" w:hint="eastAsia"/>
                      <w:b/>
                      <w:bCs/>
                      <w:color w:val="000000"/>
                      <w:kern w:val="0"/>
                      <w:sz w:val="18"/>
                      <w:szCs w:val="18"/>
                      <w:lang w:bidi="ar"/>
                    </w:rPr>
                    <w:t>环保验收时间</w:t>
                  </w:r>
                </w:p>
              </w:tc>
              <w:tc>
                <w:tcPr>
                  <w:tcW w:w="9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仿宋" w:eastAsia="仿宋" w:hAnsi="仿宋" w:cs="仿宋"/>
                      <w:b/>
                      <w:bCs/>
                      <w:color w:val="000000"/>
                      <w:sz w:val="18"/>
                      <w:szCs w:val="18"/>
                    </w:rPr>
                  </w:pPr>
                  <w:r>
                    <w:rPr>
                      <w:rFonts w:ascii="仿宋" w:eastAsia="仿宋" w:hAnsi="仿宋" w:cs="仿宋" w:hint="eastAsia"/>
                      <w:b/>
                      <w:bCs/>
                      <w:color w:val="000000"/>
                      <w:kern w:val="0"/>
                      <w:sz w:val="18"/>
                      <w:szCs w:val="18"/>
                      <w:lang w:bidi="ar"/>
                    </w:rPr>
                    <w:t>环保验收文号</w:t>
                  </w:r>
                </w:p>
              </w:tc>
            </w:tr>
            <w:tr w:rsidR="00966F74">
              <w:trPr>
                <w:trHeight w:val="1639"/>
              </w:trPr>
              <w:tc>
                <w:tcPr>
                  <w:tcW w:w="3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12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青岛钢铁有限公司城市钢厂环保搬迁项目</w:t>
                  </w:r>
                </w:p>
              </w:tc>
              <w:tc>
                <w:tcPr>
                  <w:tcW w:w="10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宋体" w:hAnsi="宋体" w:cs="宋体"/>
                      <w:color w:val="000000"/>
                      <w:sz w:val="18"/>
                      <w:szCs w:val="18"/>
                    </w:rPr>
                  </w:pPr>
                  <w:proofErr w:type="gramStart"/>
                  <w:r>
                    <w:rPr>
                      <w:rStyle w:val="font01"/>
                      <w:rFonts w:hint="default"/>
                      <w:sz w:val="18"/>
                      <w:szCs w:val="18"/>
                      <w:lang w:bidi="ar"/>
                    </w:rPr>
                    <w:t>环审</w:t>
                  </w:r>
                  <w:proofErr w:type="gramEnd"/>
                  <w:r>
                    <w:rPr>
                      <w:rStyle w:val="font41"/>
                      <w:sz w:val="18"/>
                      <w:szCs w:val="18"/>
                      <w:lang w:bidi="ar"/>
                    </w:rPr>
                    <w:t>[</w:t>
                  </w:r>
                  <w:r>
                    <w:rPr>
                      <w:rStyle w:val="font01"/>
                      <w:rFonts w:hint="default"/>
                      <w:sz w:val="18"/>
                      <w:szCs w:val="18"/>
                      <w:lang w:bidi="ar"/>
                    </w:rPr>
                    <w:t>【</w:t>
                  </w:r>
                  <w:r>
                    <w:rPr>
                      <w:rStyle w:val="font41"/>
                      <w:sz w:val="18"/>
                      <w:szCs w:val="18"/>
                      <w:lang w:bidi="ar"/>
                    </w:rPr>
                    <w:t>2012</w:t>
                  </w:r>
                  <w:r>
                    <w:rPr>
                      <w:rStyle w:val="font01"/>
                      <w:rFonts w:hint="default"/>
                      <w:sz w:val="18"/>
                      <w:szCs w:val="18"/>
                      <w:lang w:bidi="ar"/>
                    </w:rPr>
                    <w:t>】</w:t>
                  </w:r>
                  <w:r>
                    <w:rPr>
                      <w:rStyle w:val="font41"/>
                      <w:sz w:val="18"/>
                      <w:szCs w:val="18"/>
                      <w:lang w:bidi="ar"/>
                    </w:rPr>
                    <w:t>359</w:t>
                  </w:r>
                  <w:r>
                    <w:rPr>
                      <w:rStyle w:val="font01"/>
                      <w:rFonts w:hint="default"/>
                      <w:sz w:val="18"/>
                      <w:szCs w:val="18"/>
                      <w:lang w:bidi="ar"/>
                    </w:rPr>
                    <w:t>号</w:t>
                  </w:r>
                </w:p>
              </w:tc>
              <w:tc>
                <w:tcPr>
                  <w:tcW w:w="1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自主验收（2018年7月23日、2022年5月22日）</w:t>
                  </w:r>
                </w:p>
                <w:p w:rsidR="00966F74" w:rsidRDefault="00B1732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政府验收：2018-12-18</w:t>
                  </w:r>
                </w:p>
              </w:tc>
              <w:tc>
                <w:tcPr>
                  <w:tcW w:w="9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自主验收+</w:t>
                  </w:r>
                  <w:proofErr w:type="gramStart"/>
                  <w:r>
                    <w:rPr>
                      <w:rFonts w:ascii="宋体" w:hAnsi="宋体" w:cs="宋体" w:hint="eastAsia"/>
                      <w:color w:val="000000"/>
                      <w:kern w:val="0"/>
                      <w:sz w:val="18"/>
                      <w:szCs w:val="18"/>
                      <w:lang w:bidi="ar"/>
                    </w:rPr>
                    <w:t>青环验</w:t>
                  </w:r>
                  <w:proofErr w:type="gramEnd"/>
                  <w:r>
                    <w:rPr>
                      <w:rFonts w:ascii="宋体" w:hAnsi="宋体" w:cs="宋体" w:hint="eastAsia"/>
                      <w:color w:val="000000"/>
                      <w:kern w:val="0"/>
                      <w:sz w:val="18"/>
                      <w:szCs w:val="18"/>
                      <w:lang w:bidi="ar"/>
                    </w:rPr>
                    <w:t>【2018】14号</w:t>
                  </w:r>
                </w:p>
              </w:tc>
            </w:tr>
            <w:tr w:rsidR="00966F74">
              <w:trPr>
                <w:trHeight w:val="1270"/>
              </w:trPr>
              <w:tc>
                <w:tcPr>
                  <w:tcW w:w="3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2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青岛特殊钢铁有限公司环保搬迁工程产品优化升级改造项目20万吨固态渣处理项目</w:t>
                  </w:r>
                </w:p>
              </w:tc>
              <w:tc>
                <w:tcPr>
                  <w:tcW w:w="10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宋体" w:hAnsi="宋体" w:cs="宋体"/>
                      <w:color w:val="000000"/>
                      <w:sz w:val="18"/>
                      <w:szCs w:val="18"/>
                    </w:rPr>
                  </w:pPr>
                  <w:proofErr w:type="gramStart"/>
                  <w:r>
                    <w:rPr>
                      <w:rStyle w:val="font01"/>
                      <w:rFonts w:hint="default"/>
                      <w:sz w:val="18"/>
                      <w:szCs w:val="18"/>
                      <w:lang w:bidi="ar"/>
                    </w:rPr>
                    <w:t>青环西新审</w:t>
                  </w:r>
                  <w:proofErr w:type="gramEnd"/>
                  <w:r>
                    <w:rPr>
                      <w:rStyle w:val="font01"/>
                      <w:rFonts w:hint="default"/>
                      <w:sz w:val="18"/>
                      <w:szCs w:val="18"/>
                      <w:lang w:bidi="ar"/>
                    </w:rPr>
                    <w:t>【</w:t>
                  </w:r>
                  <w:r>
                    <w:rPr>
                      <w:rStyle w:val="font41"/>
                      <w:sz w:val="18"/>
                      <w:szCs w:val="18"/>
                      <w:lang w:bidi="ar"/>
                    </w:rPr>
                    <w:t>2020</w:t>
                  </w:r>
                  <w:r>
                    <w:rPr>
                      <w:rStyle w:val="font01"/>
                      <w:rFonts w:hint="default"/>
                      <w:sz w:val="18"/>
                      <w:szCs w:val="18"/>
                      <w:lang w:bidi="ar"/>
                    </w:rPr>
                    <w:t>】</w:t>
                  </w:r>
                  <w:r>
                    <w:rPr>
                      <w:rStyle w:val="font41"/>
                      <w:sz w:val="18"/>
                      <w:szCs w:val="18"/>
                      <w:lang w:bidi="ar"/>
                    </w:rPr>
                    <w:t>9</w:t>
                  </w:r>
                  <w:r>
                    <w:rPr>
                      <w:rStyle w:val="font01"/>
                      <w:rFonts w:hint="default"/>
                      <w:sz w:val="18"/>
                      <w:szCs w:val="18"/>
                      <w:lang w:bidi="ar"/>
                    </w:rPr>
                    <w:t>号</w:t>
                  </w:r>
                </w:p>
              </w:tc>
              <w:tc>
                <w:tcPr>
                  <w:tcW w:w="1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2021年3月29日</w:t>
                  </w:r>
                </w:p>
              </w:tc>
              <w:tc>
                <w:tcPr>
                  <w:tcW w:w="9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自主验收</w:t>
                  </w:r>
                </w:p>
              </w:tc>
            </w:tr>
            <w:tr w:rsidR="00966F74">
              <w:trPr>
                <w:trHeight w:val="1009"/>
              </w:trPr>
              <w:tc>
                <w:tcPr>
                  <w:tcW w:w="3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12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青岛特殊钢铁有限公司一期续建工程配套265m</w:t>
                  </w:r>
                  <w:r>
                    <w:rPr>
                      <w:rFonts w:ascii="宋体" w:hAnsi="宋体" w:cs="宋体" w:hint="eastAsia"/>
                      <w:color w:val="000000"/>
                      <w:kern w:val="0"/>
                      <w:sz w:val="18"/>
                      <w:szCs w:val="18"/>
                      <w:vertAlign w:val="superscript"/>
                      <w:lang w:bidi="ar"/>
                    </w:rPr>
                    <w:t>2</w:t>
                  </w:r>
                  <w:r>
                    <w:rPr>
                      <w:rFonts w:ascii="宋体" w:hAnsi="宋体" w:cs="宋体" w:hint="eastAsia"/>
                      <w:color w:val="000000"/>
                      <w:kern w:val="0"/>
                      <w:sz w:val="18"/>
                      <w:szCs w:val="18"/>
                      <w:lang w:bidi="ar"/>
                    </w:rPr>
                    <w:t>烧结项目</w:t>
                  </w:r>
                </w:p>
              </w:tc>
              <w:tc>
                <w:tcPr>
                  <w:tcW w:w="10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宋体" w:hAnsi="宋体" w:cs="宋体"/>
                      <w:color w:val="000000"/>
                      <w:sz w:val="18"/>
                      <w:szCs w:val="18"/>
                    </w:rPr>
                  </w:pPr>
                  <w:proofErr w:type="gramStart"/>
                  <w:r>
                    <w:rPr>
                      <w:rStyle w:val="font01"/>
                      <w:rFonts w:hint="default"/>
                      <w:sz w:val="18"/>
                      <w:szCs w:val="18"/>
                      <w:lang w:bidi="ar"/>
                    </w:rPr>
                    <w:t>青环西新审</w:t>
                  </w:r>
                  <w:proofErr w:type="gramEnd"/>
                  <w:r>
                    <w:rPr>
                      <w:rStyle w:val="font01"/>
                      <w:rFonts w:hint="default"/>
                      <w:sz w:val="18"/>
                      <w:szCs w:val="18"/>
                      <w:lang w:bidi="ar"/>
                    </w:rPr>
                    <w:t>【</w:t>
                  </w:r>
                  <w:r>
                    <w:rPr>
                      <w:rStyle w:val="font41"/>
                      <w:sz w:val="18"/>
                      <w:szCs w:val="18"/>
                      <w:lang w:bidi="ar"/>
                    </w:rPr>
                    <w:t>2020</w:t>
                  </w:r>
                  <w:r>
                    <w:rPr>
                      <w:rStyle w:val="font01"/>
                      <w:rFonts w:hint="default"/>
                      <w:sz w:val="18"/>
                      <w:szCs w:val="18"/>
                      <w:lang w:bidi="ar"/>
                    </w:rPr>
                    <w:t>】</w:t>
                  </w:r>
                  <w:r>
                    <w:rPr>
                      <w:rStyle w:val="font41"/>
                      <w:sz w:val="18"/>
                      <w:szCs w:val="18"/>
                      <w:lang w:bidi="ar"/>
                    </w:rPr>
                    <w:t>97</w:t>
                  </w:r>
                  <w:r>
                    <w:rPr>
                      <w:rStyle w:val="font01"/>
                      <w:rFonts w:hint="default"/>
                      <w:sz w:val="18"/>
                      <w:szCs w:val="18"/>
                      <w:lang w:bidi="ar"/>
                    </w:rPr>
                    <w:t>号</w:t>
                  </w:r>
                </w:p>
              </w:tc>
              <w:tc>
                <w:tcPr>
                  <w:tcW w:w="1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2022年4月21日</w:t>
                  </w:r>
                </w:p>
              </w:tc>
              <w:tc>
                <w:tcPr>
                  <w:tcW w:w="9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66F74" w:rsidRDefault="00B1732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自主验收</w:t>
                  </w:r>
                </w:p>
              </w:tc>
            </w:tr>
          </w:tbl>
          <w:p w:rsidR="00966F74" w:rsidRDefault="00966F74">
            <w:pPr>
              <w:spacing w:line="360" w:lineRule="auto"/>
              <w:rPr>
                <w:rFonts w:ascii="仿宋_GB2312" w:eastAsia="仿宋_GB2312" w:hAnsi="宋体" w:cs="黑体"/>
                <w:sz w:val="24"/>
              </w:rPr>
            </w:pPr>
          </w:p>
          <w:p w:rsidR="00966F74" w:rsidRDefault="00B1732E">
            <w:pPr>
              <w:spacing w:line="360" w:lineRule="auto"/>
              <w:rPr>
                <w:rFonts w:ascii="仿宋_GB2312" w:eastAsia="仿宋_GB2312" w:hAnsi="宋体" w:cs="黑体"/>
                <w:sz w:val="24"/>
              </w:rPr>
            </w:pPr>
            <w:r>
              <w:rPr>
                <w:rFonts w:ascii="仿宋_GB2312" w:eastAsia="仿宋_GB2312" w:hAnsi="宋体" w:cs="黑体" w:hint="eastAsia"/>
                <w:sz w:val="24"/>
              </w:rPr>
              <w:t>4、自2019年以来，公司污染物达标排放，污染物实际排放量符合总量控制要求。</w:t>
            </w:r>
          </w:p>
          <w:p w:rsidR="00966F74" w:rsidRDefault="00B1732E">
            <w:pPr>
              <w:spacing w:line="360" w:lineRule="auto"/>
              <w:jc w:val="center"/>
              <w:rPr>
                <w:rFonts w:ascii="仿宋_GB2312" w:eastAsia="仿宋_GB2312" w:hAnsi="宋体" w:cs="黑体"/>
                <w:sz w:val="24"/>
              </w:rPr>
            </w:pPr>
            <w:r>
              <w:rPr>
                <w:rFonts w:ascii="仿宋_GB2312" w:eastAsia="仿宋_GB2312" w:hAnsi="宋体" w:cs="黑体" w:hint="eastAsia"/>
                <w:sz w:val="24"/>
              </w:rPr>
              <w:t>污染物达标排放要求</w:t>
            </w:r>
          </w:p>
          <w:tbl>
            <w:tblPr>
              <w:tblStyle w:val="a9"/>
              <w:tblW w:w="9298" w:type="dxa"/>
              <w:jc w:val="center"/>
              <w:tblLook w:val="04A0" w:firstRow="1" w:lastRow="0" w:firstColumn="1" w:lastColumn="0" w:noHBand="0" w:noVBand="1"/>
            </w:tblPr>
            <w:tblGrid>
              <w:gridCol w:w="637"/>
              <w:gridCol w:w="1113"/>
              <w:gridCol w:w="4112"/>
              <w:gridCol w:w="1790"/>
              <w:gridCol w:w="1646"/>
            </w:tblGrid>
            <w:tr w:rsidR="00966F74">
              <w:trPr>
                <w:trHeight w:hRule="exact" w:val="397"/>
                <w:tblHeader/>
                <w:jc w:val="center"/>
              </w:trPr>
              <w:tc>
                <w:tcPr>
                  <w:tcW w:w="637" w:type="dxa"/>
                  <w:vAlign w:val="center"/>
                </w:tcPr>
                <w:p w:rsidR="00966F74" w:rsidRDefault="00B1732E">
                  <w:pPr>
                    <w:jc w:val="center"/>
                    <w:rPr>
                      <w:rFonts w:ascii="宋体" w:hAnsi="宋体" w:cs="宋体"/>
                      <w:b/>
                      <w:bCs/>
                      <w:sz w:val="18"/>
                      <w:szCs w:val="18"/>
                    </w:rPr>
                  </w:pPr>
                  <w:r>
                    <w:rPr>
                      <w:rFonts w:ascii="宋体" w:hAnsi="宋体" w:cs="宋体" w:hint="eastAsia"/>
                      <w:b/>
                      <w:bCs/>
                      <w:sz w:val="18"/>
                      <w:szCs w:val="18"/>
                    </w:rPr>
                    <w:t>序号</w:t>
                  </w:r>
                </w:p>
              </w:tc>
              <w:tc>
                <w:tcPr>
                  <w:tcW w:w="1113" w:type="dxa"/>
                  <w:vAlign w:val="center"/>
                </w:tcPr>
                <w:p w:rsidR="00966F74" w:rsidRDefault="00B1732E">
                  <w:pPr>
                    <w:jc w:val="center"/>
                    <w:rPr>
                      <w:rFonts w:ascii="宋体" w:hAnsi="宋体" w:cs="宋体"/>
                      <w:b/>
                      <w:bCs/>
                      <w:sz w:val="18"/>
                      <w:szCs w:val="18"/>
                    </w:rPr>
                  </w:pPr>
                  <w:r>
                    <w:rPr>
                      <w:rFonts w:ascii="宋体" w:hAnsi="宋体" w:cs="宋体" w:hint="eastAsia"/>
                      <w:b/>
                      <w:bCs/>
                      <w:sz w:val="18"/>
                      <w:szCs w:val="18"/>
                    </w:rPr>
                    <w:t>工序</w:t>
                  </w:r>
                </w:p>
              </w:tc>
              <w:tc>
                <w:tcPr>
                  <w:tcW w:w="4112" w:type="dxa"/>
                  <w:vAlign w:val="center"/>
                </w:tcPr>
                <w:p w:rsidR="00966F74" w:rsidRDefault="00B1732E">
                  <w:pPr>
                    <w:jc w:val="center"/>
                    <w:rPr>
                      <w:rFonts w:ascii="宋体" w:hAnsi="宋体" w:cs="宋体"/>
                      <w:b/>
                      <w:bCs/>
                      <w:sz w:val="18"/>
                      <w:szCs w:val="18"/>
                    </w:rPr>
                  </w:pPr>
                  <w:r>
                    <w:rPr>
                      <w:rFonts w:ascii="宋体" w:hAnsi="宋体" w:cs="宋体" w:hint="eastAsia"/>
                      <w:b/>
                      <w:bCs/>
                      <w:sz w:val="18"/>
                      <w:szCs w:val="18"/>
                    </w:rPr>
                    <w:t>主要排放口</w:t>
                  </w:r>
                </w:p>
              </w:tc>
              <w:tc>
                <w:tcPr>
                  <w:tcW w:w="1790" w:type="dxa"/>
                  <w:vAlign w:val="center"/>
                </w:tcPr>
                <w:p w:rsidR="00966F74" w:rsidRDefault="00B1732E">
                  <w:pPr>
                    <w:jc w:val="center"/>
                    <w:rPr>
                      <w:rFonts w:ascii="宋体" w:hAnsi="宋体" w:cs="宋体"/>
                      <w:b/>
                      <w:bCs/>
                      <w:sz w:val="18"/>
                      <w:szCs w:val="18"/>
                    </w:rPr>
                  </w:pPr>
                  <w:r>
                    <w:rPr>
                      <w:rFonts w:ascii="宋体" w:hAnsi="宋体" w:cs="宋体" w:hint="eastAsia"/>
                      <w:b/>
                      <w:bCs/>
                      <w:sz w:val="18"/>
                      <w:szCs w:val="18"/>
                    </w:rPr>
                    <w:t>污染物名称</w:t>
                  </w:r>
                </w:p>
              </w:tc>
              <w:tc>
                <w:tcPr>
                  <w:tcW w:w="1646" w:type="dxa"/>
                  <w:vAlign w:val="center"/>
                </w:tcPr>
                <w:p w:rsidR="00966F74" w:rsidRDefault="00B1732E">
                  <w:pPr>
                    <w:jc w:val="center"/>
                    <w:rPr>
                      <w:rFonts w:ascii="宋体" w:hAnsi="宋体" w:cs="宋体"/>
                      <w:b/>
                      <w:bCs/>
                      <w:sz w:val="18"/>
                      <w:szCs w:val="18"/>
                    </w:rPr>
                  </w:pPr>
                  <w:r>
                    <w:rPr>
                      <w:rFonts w:ascii="宋体" w:hAnsi="宋体" w:cs="宋体" w:hint="eastAsia"/>
                      <w:b/>
                      <w:bCs/>
                      <w:sz w:val="18"/>
                      <w:szCs w:val="18"/>
                    </w:rPr>
                    <w:t>排放浓度</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1</w:t>
                  </w:r>
                </w:p>
              </w:tc>
              <w:tc>
                <w:tcPr>
                  <w:tcW w:w="1113" w:type="dxa"/>
                  <w:vMerge w:val="restart"/>
                  <w:vAlign w:val="center"/>
                </w:tcPr>
                <w:p w:rsidR="00966F74" w:rsidRDefault="00B1732E">
                  <w:pPr>
                    <w:jc w:val="center"/>
                    <w:rPr>
                      <w:rFonts w:ascii="宋体" w:hAnsi="宋体" w:cs="宋体"/>
                      <w:sz w:val="18"/>
                      <w:szCs w:val="18"/>
                    </w:rPr>
                  </w:pPr>
                  <w:r>
                    <w:rPr>
                      <w:rFonts w:ascii="宋体" w:hAnsi="宋体" w:cs="宋体" w:hint="eastAsia"/>
                      <w:sz w:val="18"/>
                      <w:szCs w:val="18"/>
                    </w:rPr>
                    <w:t>焦化</w:t>
                  </w:r>
                </w:p>
              </w:tc>
              <w:tc>
                <w:tcPr>
                  <w:tcW w:w="4112" w:type="dxa"/>
                  <w:vMerge w:val="restart"/>
                  <w:vAlign w:val="center"/>
                </w:tcPr>
                <w:p w:rsidR="00966F74" w:rsidRDefault="00B1732E">
                  <w:pPr>
                    <w:jc w:val="center"/>
                    <w:rPr>
                      <w:rFonts w:ascii="宋体" w:hAnsi="宋体" w:cs="宋体"/>
                      <w:sz w:val="18"/>
                      <w:szCs w:val="18"/>
                    </w:rPr>
                  </w:pPr>
                  <w:r>
                    <w:rPr>
                      <w:rFonts w:ascii="宋体" w:hAnsi="宋体" w:cs="宋体" w:hint="eastAsia"/>
                      <w:sz w:val="18"/>
                      <w:szCs w:val="18"/>
                    </w:rPr>
                    <w:t>焦炉烟囱</w:t>
                  </w: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二氧化硫</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10.8</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2</w:t>
                  </w:r>
                </w:p>
              </w:tc>
              <w:tc>
                <w:tcPr>
                  <w:tcW w:w="1113" w:type="dxa"/>
                  <w:vMerge/>
                  <w:vAlign w:val="center"/>
                </w:tcPr>
                <w:p w:rsidR="00966F74" w:rsidRDefault="00966F74">
                  <w:pPr>
                    <w:jc w:val="center"/>
                    <w:rPr>
                      <w:rFonts w:ascii="宋体" w:hAnsi="宋体" w:cs="宋体"/>
                      <w:sz w:val="18"/>
                      <w:szCs w:val="18"/>
                    </w:rPr>
                  </w:pPr>
                </w:p>
              </w:tc>
              <w:tc>
                <w:tcPr>
                  <w:tcW w:w="4112" w:type="dxa"/>
                  <w:vMerge/>
                  <w:vAlign w:val="center"/>
                </w:tcPr>
                <w:p w:rsidR="00966F74" w:rsidRDefault="00966F74">
                  <w:pPr>
                    <w:jc w:val="center"/>
                    <w:rPr>
                      <w:rFonts w:ascii="宋体" w:hAnsi="宋体" w:cs="宋体"/>
                      <w:sz w:val="18"/>
                      <w:szCs w:val="18"/>
                    </w:rPr>
                  </w:pP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氮氧化物</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77.7</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3</w:t>
                  </w:r>
                </w:p>
              </w:tc>
              <w:tc>
                <w:tcPr>
                  <w:tcW w:w="1113" w:type="dxa"/>
                  <w:vMerge/>
                  <w:vAlign w:val="center"/>
                </w:tcPr>
                <w:p w:rsidR="00966F74" w:rsidRDefault="00966F74">
                  <w:pPr>
                    <w:jc w:val="center"/>
                    <w:rPr>
                      <w:rFonts w:ascii="宋体" w:hAnsi="宋体" w:cs="宋体"/>
                      <w:sz w:val="18"/>
                      <w:szCs w:val="18"/>
                    </w:rPr>
                  </w:pPr>
                </w:p>
              </w:tc>
              <w:tc>
                <w:tcPr>
                  <w:tcW w:w="4112" w:type="dxa"/>
                  <w:vMerge/>
                  <w:vAlign w:val="center"/>
                </w:tcPr>
                <w:p w:rsidR="00966F74" w:rsidRDefault="00966F74">
                  <w:pPr>
                    <w:jc w:val="center"/>
                    <w:rPr>
                      <w:rFonts w:ascii="宋体" w:hAnsi="宋体" w:cs="宋体"/>
                      <w:sz w:val="18"/>
                      <w:szCs w:val="18"/>
                    </w:rPr>
                  </w:pP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颗粒物</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3.0</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4</w:t>
                  </w:r>
                </w:p>
              </w:tc>
              <w:tc>
                <w:tcPr>
                  <w:tcW w:w="1113" w:type="dxa"/>
                  <w:vMerge/>
                  <w:vAlign w:val="center"/>
                </w:tcPr>
                <w:p w:rsidR="00966F74" w:rsidRDefault="00966F74">
                  <w:pPr>
                    <w:jc w:val="center"/>
                    <w:rPr>
                      <w:rFonts w:ascii="宋体" w:hAnsi="宋体" w:cs="宋体"/>
                      <w:sz w:val="18"/>
                      <w:szCs w:val="18"/>
                    </w:rPr>
                  </w:pPr>
                </w:p>
              </w:tc>
              <w:tc>
                <w:tcPr>
                  <w:tcW w:w="4112" w:type="dxa"/>
                  <w:vMerge w:val="restart"/>
                  <w:vAlign w:val="center"/>
                </w:tcPr>
                <w:p w:rsidR="00966F74" w:rsidRDefault="00B1732E">
                  <w:pPr>
                    <w:jc w:val="center"/>
                    <w:rPr>
                      <w:rFonts w:ascii="宋体" w:hAnsi="宋体" w:cs="宋体"/>
                      <w:sz w:val="18"/>
                      <w:szCs w:val="18"/>
                    </w:rPr>
                  </w:pPr>
                  <w:r>
                    <w:rPr>
                      <w:rFonts w:ascii="宋体" w:hAnsi="宋体" w:cs="宋体" w:hint="eastAsia"/>
                      <w:sz w:val="18"/>
                      <w:szCs w:val="18"/>
                    </w:rPr>
                    <w:t>干熄</w:t>
                  </w:r>
                  <w:proofErr w:type="gramStart"/>
                  <w:r>
                    <w:rPr>
                      <w:rFonts w:ascii="宋体" w:hAnsi="宋体" w:cs="宋体" w:hint="eastAsia"/>
                      <w:sz w:val="18"/>
                      <w:szCs w:val="18"/>
                    </w:rPr>
                    <w:t>焦环境</w:t>
                  </w:r>
                  <w:proofErr w:type="gramEnd"/>
                  <w:r>
                    <w:rPr>
                      <w:rFonts w:ascii="宋体" w:hAnsi="宋体" w:cs="宋体" w:hint="eastAsia"/>
                      <w:sz w:val="18"/>
                      <w:szCs w:val="18"/>
                    </w:rPr>
                    <w:t>除尘系统排气筒</w:t>
                  </w: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二氧化硫</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25.3</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5</w:t>
                  </w:r>
                </w:p>
              </w:tc>
              <w:tc>
                <w:tcPr>
                  <w:tcW w:w="1113" w:type="dxa"/>
                  <w:vMerge/>
                  <w:vAlign w:val="center"/>
                </w:tcPr>
                <w:p w:rsidR="00966F74" w:rsidRDefault="00966F74">
                  <w:pPr>
                    <w:jc w:val="center"/>
                    <w:rPr>
                      <w:rFonts w:ascii="宋体" w:hAnsi="宋体" w:cs="宋体"/>
                      <w:sz w:val="18"/>
                      <w:szCs w:val="18"/>
                    </w:rPr>
                  </w:pPr>
                </w:p>
              </w:tc>
              <w:tc>
                <w:tcPr>
                  <w:tcW w:w="4112" w:type="dxa"/>
                  <w:vMerge/>
                  <w:vAlign w:val="center"/>
                </w:tcPr>
                <w:p w:rsidR="00966F74" w:rsidRDefault="00966F74">
                  <w:pPr>
                    <w:jc w:val="center"/>
                    <w:rPr>
                      <w:rFonts w:ascii="宋体" w:hAnsi="宋体" w:cs="宋体"/>
                      <w:sz w:val="18"/>
                      <w:szCs w:val="18"/>
                    </w:rPr>
                  </w:pP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颗粒物</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3.2</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6</w:t>
                  </w:r>
                </w:p>
              </w:tc>
              <w:tc>
                <w:tcPr>
                  <w:tcW w:w="1113" w:type="dxa"/>
                  <w:vMerge/>
                  <w:vAlign w:val="center"/>
                </w:tcPr>
                <w:p w:rsidR="00966F74" w:rsidRDefault="00966F74">
                  <w:pPr>
                    <w:jc w:val="center"/>
                    <w:rPr>
                      <w:rFonts w:ascii="宋体" w:hAnsi="宋体" w:cs="宋体"/>
                      <w:sz w:val="18"/>
                      <w:szCs w:val="18"/>
                    </w:rPr>
                  </w:pPr>
                </w:p>
              </w:tc>
              <w:tc>
                <w:tcPr>
                  <w:tcW w:w="4112" w:type="dxa"/>
                  <w:vMerge w:val="restart"/>
                  <w:vAlign w:val="center"/>
                </w:tcPr>
                <w:p w:rsidR="00966F74" w:rsidRDefault="00B1732E">
                  <w:pPr>
                    <w:jc w:val="center"/>
                    <w:rPr>
                      <w:rFonts w:ascii="宋体" w:hAnsi="宋体" w:cs="宋体"/>
                      <w:sz w:val="18"/>
                      <w:szCs w:val="18"/>
                    </w:rPr>
                  </w:pPr>
                  <w:r>
                    <w:rPr>
                      <w:rFonts w:ascii="宋体" w:hAnsi="宋体" w:cs="宋体" w:hint="eastAsia"/>
                      <w:sz w:val="18"/>
                      <w:szCs w:val="18"/>
                    </w:rPr>
                    <w:t>装煤除尘系统排气筒</w:t>
                  </w: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二氧化硫</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12.2</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7</w:t>
                  </w:r>
                </w:p>
              </w:tc>
              <w:tc>
                <w:tcPr>
                  <w:tcW w:w="1113" w:type="dxa"/>
                  <w:vMerge/>
                  <w:vAlign w:val="center"/>
                </w:tcPr>
                <w:p w:rsidR="00966F74" w:rsidRDefault="00966F74">
                  <w:pPr>
                    <w:jc w:val="center"/>
                    <w:rPr>
                      <w:rFonts w:ascii="宋体" w:hAnsi="宋体" w:cs="宋体"/>
                      <w:sz w:val="18"/>
                      <w:szCs w:val="18"/>
                    </w:rPr>
                  </w:pPr>
                </w:p>
              </w:tc>
              <w:tc>
                <w:tcPr>
                  <w:tcW w:w="4112" w:type="dxa"/>
                  <w:vMerge/>
                  <w:vAlign w:val="center"/>
                </w:tcPr>
                <w:p w:rsidR="00966F74" w:rsidRDefault="00966F74">
                  <w:pPr>
                    <w:jc w:val="center"/>
                    <w:rPr>
                      <w:rFonts w:ascii="宋体" w:hAnsi="宋体" w:cs="宋体"/>
                      <w:sz w:val="18"/>
                      <w:szCs w:val="18"/>
                    </w:rPr>
                  </w:pP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颗粒物</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3.1</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8</w:t>
                  </w:r>
                </w:p>
              </w:tc>
              <w:tc>
                <w:tcPr>
                  <w:tcW w:w="1113" w:type="dxa"/>
                  <w:vMerge/>
                  <w:vAlign w:val="center"/>
                </w:tcPr>
                <w:p w:rsidR="00966F74" w:rsidRDefault="00966F74">
                  <w:pPr>
                    <w:jc w:val="center"/>
                    <w:rPr>
                      <w:rFonts w:ascii="宋体" w:hAnsi="宋体" w:cs="宋体"/>
                      <w:sz w:val="18"/>
                      <w:szCs w:val="18"/>
                    </w:rPr>
                  </w:pPr>
                </w:p>
              </w:tc>
              <w:tc>
                <w:tcPr>
                  <w:tcW w:w="4112" w:type="dxa"/>
                  <w:vMerge w:val="restart"/>
                  <w:vAlign w:val="center"/>
                </w:tcPr>
                <w:p w:rsidR="00966F74" w:rsidRDefault="00B1732E">
                  <w:pPr>
                    <w:jc w:val="center"/>
                    <w:rPr>
                      <w:rFonts w:ascii="宋体" w:hAnsi="宋体" w:cs="宋体"/>
                      <w:sz w:val="18"/>
                      <w:szCs w:val="18"/>
                    </w:rPr>
                  </w:pPr>
                  <w:r>
                    <w:rPr>
                      <w:rFonts w:ascii="宋体" w:hAnsi="宋体" w:cs="宋体" w:hint="eastAsia"/>
                      <w:sz w:val="18"/>
                      <w:szCs w:val="18"/>
                    </w:rPr>
                    <w:t>推焦除尘系统排气筒</w:t>
                  </w: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二氧化硫</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14.3</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9</w:t>
                  </w:r>
                </w:p>
              </w:tc>
              <w:tc>
                <w:tcPr>
                  <w:tcW w:w="1113" w:type="dxa"/>
                  <w:vMerge/>
                  <w:vAlign w:val="center"/>
                </w:tcPr>
                <w:p w:rsidR="00966F74" w:rsidRDefault="00966F74">
                  <w:pPr>
                    <w:jc w:val="center"/>
                    <w:rPr>
                      <w:rFonts w:ascii="宋体" w:hAnsi="宋体" w:cs="宋体"/>
                      <w:sz w:val="18"/>
                      <w:szCs w:val="18"/>
                    </w:rPr>
                  </w:pPr>
                </w:p>
              </w:tc>
              <w:tc>
                <w:tcPr>
                  <w:tcW w:w="4112" w:type="dxa"/>
                  <w:vMerge/>
                  <w:vAlign w:val="center"/>
                </w:tcPr>
                <w:p w:rsidR="00966F74" w:rsidRDefault="00966F74">
                  <w:pPr>
                    <w:jc w:val="center"/>
                    <w:rPr>
                      <w:rFonts w:ascii="宋体" w:hAnsi="宋体" w:cs="宋体"/>
                      <w:sz w:val="18"/>
                      <w:szCs w:val="18"/>
                    </w:rPr>
                  </w:pP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颗粒物</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3.3</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10</w:t>
                  </w:r>
                </w:p>
              </w:tc>
              <w:tc>
                <w:tcPr>
                  <w:tcW w:w="1113" w:type="dxa"/>
                  <w:vMerge w:val="restart"/>
                  <w:vAlign w:val="center"/>
                </w:tcPr>
                <w:p w:rsidR="00966F74" w:rsidRDefault="00B1732E">
                  <w:pPr>
                    <w:jc w:val="center"/>
                    <w:rPr>
                      <w:rFonts w:ascii="宋体" w:hAnsi="宋体" w:cs="宋体"/>
                      <w:sz w:val="18"/>
                      <w:szCs w:val="18"/>
                    </w:rPr>
                  </w:pPr>
                  <w:r>
                    <w:rPr>
                      <w:rFonts w:ascii="宋体" w:hAnsi="宋体" w:cs="宋体" w:hint="eastAsia"/>
                      <w:sz w:val="18"/>
                      <w:szCs w:val="18"/>
                    </w:rPr>
                    <w:t>烧结</w:t>
                  </w:r>
                </w:p>
              </w:tc>
              <w:tc>
                <w:tcPr>
                  <w:tcW w:w="4112" w:type="dxa"/>
                  <w:vMerge w:val="restart"/>
                  <w:vAlign w:val="center"/>
                </w:tcPr>
                <w:p w:rsidR="00966F74" w:rsidRDefault="00B1732E">
                  <w:pPr>
                    <w:jc w:val="center"/>
                    <w:rPr>
                      <w:rFonts w:ascii="宋体" w:hAnsi="宋体" w:cs="宋体"/>
                      <w:sz w:val="18"/>
                      <w:szCs w:val="18"/>
                    </w:rPr>
                  </w:pPr>
                  <w:r>
                    <w:rPr>
                      <w:rFonts w:ascii="宋体" w:hAnsi="宋体" w:cs="宋体" w:hint="eastAsia"/>
                      <w:sz w:val="18"/>
                      <w:szCs w:val="18"/>
                    </w:rPr>
                    <w:t>1#烧结机机头</w:t>
                  </w: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二氧化硫</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11.4</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11</w:t>
                  </w:r>
                </w:p>
              </w:tc>
              <w:tc>
                <w:tcPr>
                  <w:tcW w:w="1113" w:type="dxa"/>
                  <w:vMerge/>
                  <w:vAlign w:val="center"/>
                </w:tcPr>
                <w:p w:rsidR="00966F74" w:rsidRDefault="00966F74">
                  <w:pPr>
                    <w:jc w:val="center"/>
                    <w:rPr>
                      <w:rFonts w:ascii="宋体" w:hAnsi="宋体" w:cs="宋体"/>
                      <w:sz w:val="18"/>
                      <w:szCs w:val="18"/>
                    </w:rPr>
                  </w:pPr>
                </w:p>
              </w:tc>
              <w:tc>
                <w:tcPr>
                  <w:tcW w:w="4112" w:type="dxa"/>
                  <w:vMerge/>
                  <w:vAlign w:val="center"/>
                </w:tcPr>
                <w:p w:rsidR="00966F74" w:rsidRDefault="00966F74">
                  <w:pPr>
                    <w:jc w:val="center"/>
                    <w:rPr>
                      <w:rFonts w:ascii="宋体" w:hAnsi="宋体" w:cs="宋体"/>
                      <w:sz w:val="18"/>
                      <w:szCs w:val="18"/>
                    </w:rPr>
                  </w:pP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氮氧化物</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33.5</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12</w:t>
                  </w:r>
                </w:p>
              </w:tc>
              <w:tc>
                <w:tcPr>
                  <w:tcW w:w="1113" w:type="dxa"/>
                  <w:vMerge/>
                  <w:vAlign w:val="center"/>
                </w:tcPr>
                <w:p w:rsidR="00966F74" w:rsidRDefault="00966F74">
                  <w:pPr>
                    <w:jc w:val="center"/>
                    <w:rPr>
                      <w:rFonts w:ascii="宋体" w:hAnsi="宋体" w:cs="宋体"/>
                      <w:sz w:val="18"/>
                      <w:szCs w:val="18"/>
                    </w:rPr>
                  </w:pPr>
                </w:p>
              </w:tc>
              <w:tc>
                <w:tcPr>
                  <w:tcW w:w="4112" w:type="dxa"/>
                  <w:vMerge/>
                  <w:vAlign w:val="center"/>
                </w:tcPr>
                <w:p w:rsidR="00966F74" w:rsidRDefault="00966F74">
                  <w:pPr>
                    <w:jc w:val="center"/>
                    <w:rPr>
                      <w:rFonts w:ascii="宋体" w:hAnsi="宋体" w:cs="宋体"/>
                      <w:sz w:val="18"/>
                      <w:szCs w:val="18"/>
                    </w:rPr>
                  </w:pP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颗粒物</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2.5</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13</w:t>
                  </w:r>
                </w:p>
              </w:tc>
              <w:tc>
                <w:tcPr>
                  <w:tcW w:w="1113" w:type="dxa"/>
                  <w:vMerge/>
                  <w:vAlign w:val="center"/>
                </w:tcPr>
                <w:p w:rsidR="00966F74" w:rsidRDefault="00966F74">
                  <w:pPr>
                    <w:jc w:val="center"/>
                    <w:rPr>
                      <w:rFonts w:ascii="宋体" w:hAnsi="宋体" w:cs="宋体"/>
                      <w:sz w:val="18"/>
                      <w:szCs w:val="18"/>
                    </w:rPr>
                  </w:pPr>
                </w:p>
              </w:tc>
              <w:tc>
                <w:tcPr>
                  <w:tcW w:w="4112" w:type="dxa"/>
                  <w:vAlign w:val="center"/>
                </w:tcPr>
                <w:p w:rsidR="00966F74" w:rsidRDefault="00B1732E">
                  <w:pPr>
                    <w:jc w:val="center"/>
                    <w:rPr>
                      <w:rFonts w:ascii="宋体" w:hAnsi="宋体" w:cs="宋体"/>
                      <w:sz w:val="18"/>
                      <w:szCs w:val="18"/>
                    </w:rPr>
                  </w:pPr>
                  <w:r>
                    <w:rPr>
                      <w:rFonts w:ascii="宋体" w:hAnsi="宋体" w:cs="宋体" w:hint="eastAsia"/>
                      <w:sz w:val="18"/>
                      <w:szCs w:val="18"/>
                    </w:rPr>
                    <w:t>1#烧结机尾和配料除尘系统排气筒</w:t>
                  </w: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颗粒物</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6.7</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14</w:t>
                  </w:r>
                </w:p>
              </w:tc>
              <w:tc>
                <w:tcPr>
                  <w:tcW w:w="1113" w:type="dxa"/>
                  <w:vMerge/>
                  <w:vAlign w:val="center"/>
                </w:tcPr>
                <w:p w:rsidR="00966F74" w:rsidRDefault="00966F74">
                  <w:pPr>
                    <w:jc w:val="center"/>
                    <w:rPr>
                      <w:rFonts w:ascii="宋体" w:hAnsi="宋体" w:cs="宋体"/>
                      <w:sz w:val="18"/>
                      <w:szCs w:val="18"/>
                    </w:rPr>
                  </w:pPr>
                </w:p>
              </w:tc>
              <w:tc>
                <w:tcPr>
                  <w:tcW w:w="4112" w:type="dxa"/>
                  <w:vMerge w:val="restart"/>
                  <w:vAlign w:val="center"/>
                </w:tcPr>
                <w:p w:rsidR="00966F74" w:rsidRDefault="00B1732E">
                  <w:pPr>
                    <w:jc w:val="center"/>
                    <w:rPr>
                      <w:rFonts w:ascii="宋体" w:hAnsi="宋体" w:cs="宋体"/>
                      <w:sz w:val="18"/>
                      <w:szCs w:val="18"/>
                    </w:rPr>
                  </w:pPr>
                  <w:r>
                    <w:rPr>
                      <w:rFonts w:ascii="宋体" w:hAnsi="宋体" w:cs="宋体" w:hint="eastAsia"/>
                      <w:sz w:val="18"/>
                      <w:szCs w:val="18"/>
                    </w:rPr>
                    <w:t>2#烧结机机头</w:t>
                  </w: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二氧化硫</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12.7</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15</w:t>
                  </w:r>
                </w:p>
              </w:tc>
              <w:tc>
                <w:tcPr>
                  <w:tcW w:w="1113" w:type="dxa"/>
                  <w:vMerge/>
                  <w:vAlign w:val="center"/>
                </w:tcPr>
                <w:p w:rsidR="00966F74" w:rsidRDefault="00966F74">
                  <w:pPr>
                    <w:jc w:val="center"/>
                    <w:rPr>
                      <w:rFonts w:ascii="宋体" w:hAnsi="宋体" w:cs="宋体"/>
                      <w:sz w:val="18"/>
                      <w:szCs w:val="18"/>
                    </w:rPr>
                  </w:pPr>
                </w:p>
              </w:tc>
              <w:tc>
                <w:tcPr>
                  <w:tcW w:w="4112" w:type="dxa"/>
                  <w:vMerge/>
                  <w:vAlign w:val="center"/>
                </w:tcPr>
                <w:p w:rsidR="00966F74" w:rsidRDefault="00966F74">
                  <w:pPr>
                    <w:jc w:val="center"/>
                    <w:rPr>
                      <w:rFonts w:ascii="宋体" w:hAnsi="宋体" w:cs="宋体"/>
                      <w:sz w:val="18"/>
                      <w:szCs w:val="18"/>
                    </w:rPr>
                  </w:pP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氮氧化物</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42.3</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16</w:t>
                  </w:r>
                </w:p>
              </w:tc>
              <w:tc>
                <w:tcPr>
                  <w:tcW w:w="1113" w:type="dxa"/>
                  <w:vMerge/>
                  <w:vAlign w:val="center"/>
                </w:tcPr>
                <w:p w:rsidR="00966F74" w:rsidRDefault="00966F74">
                  <w:pPr>
                    <w:jc w:val="center"/>
                    <w:rPr>
                      <w:rFonts w:ascii="宋体" w:hAnsi="宋体" w:cs="宋体"/>
                      <w:sz w:val="18"/>
                      <w:szCs w:val="18"/>
                    </w:rPr>
                  </w:pPr>
                </w:p>
              </w:tc>
              <w:tc>
                <w:tcPr>
                  <w:tcW w:w="4112" w:type="dxa"/>
                  <w:vMerge/>
                  <w:vAlign w:val="center"/>
                </w:tcPr>
                <w:p w:rsidR="00966F74" w:rsidRDefault="00966F74">
                  <w:pPr>
                    <w:jc w:val="center"/>
                    <w:rPr>
                      <w:rFonts w:ascii="宋体" w:hAnsi="宋体" w:cs="宋体"/>
                      <w:sz w:val="18"/>
                      <w:szCs w:val="18"/>
                    </w:rPr>
                  </w:pP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颗粒物</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1.5</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17</w:t>
                  </w:r>
                </w:p>
              </w:tc>
              <w:tc>
                <w:tcPr>
                  <w:tcW w:w="1113" w:type="dxa"/>
                  <w:vMerge/>
                  <w:vAlign w:val="center"/>
                </w:tcPr>
                <w:p w:rsidR="00966F74" w:rsidRDefault="00966F74">
                  <w:pPr>
                    <w:jc w:val="center"/>
                    <w:rPr>
                      <w:rFonts w:ascii="宋体" w:hAnsi="宋体" w:cs="宋体"/>
                      <w:sz w:val="18"/>
                      <w:szCs w:val="18"/>
                    </w:rPr>
                  </w:pPr>
                </w:p>
              </w:tc>
              <w:tc>
                <w:tcPr>
                  <w:tcW w:w="4112" w:type="dxa"/>
                  <w:vAlign w:val="center"/>
                </w:tcPr>
                <w:p w:rsidR="00966F74" w:rsidRDefault="00B1732E">
                  <w:pPr>
                    <w:jc w:val="center"/>
                    <w:rPr>
                      <w:rFonts w:ascii="宋体" w:hAnsi="宋体" w:cs="宋体"/>
                      <w:sz w:val="18"/>
                      <w:szCs w:val="18"/>
                    </w:rPr>
                  </w:pPr>
                  <w:r>
                    <w:rPr>
                      <w:rFonts w:ascii="宋体" w:hAnsi="宋体" w:cs="宋体" w:hint="eastAsia"/>
                      <w:sz w:val="18"/>
                      <w:szCs w:val="18"/>
                    </w:rPr>
                    <w:t>2#烧结机尾除尘系统排气筒</w:t>
                  </w: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颗粒物</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2.4</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18</w:t>
                  </w:r>
                </w:p>
              </w:tc>
              <w:tc>
                <w:tcPr>
                  <w:tcW w:w="1113" w:type="dxa"/>
                  <w:vMerge/>
                  <w:vAlign w:val="center"/>
                </w:tcPr>
                <w:p w:rsidR="00966F74" w:rsidRDefault="00966F74">
                  <w:pPr>
                    <w:jc w:val="center"/>
                    <w:rPr>
                      <w:rFonts w:ascii="宋体" w:hAnsi="宋体" w:cs="宋体"/>
                      <w:sz w:val="18"/>
                      <w:szCs w:val="18"/>
                    </w:rPr>
                  </w:pPr>
                </w:p>
              </w:tc>
              <w:tc>
                <w:tcPr>
                  <w:tcW w:w="4112" w:type="dxa"/>
                  <w:vMerge w:val="restart"/>
                  <w:vAlign w:val="center"/>
                </w:tcPr>
                <w:p w:rsidR="00966F74" w:rsidRDefault="00B1732E">
                  <w:pPr>
                    <w:jc w:val="center"/>
                    <w:rPr>
                      <w:rFonts w:ascii="宋体" w:hAnsi="宋体" w:cs="宋体"/>
                      <w:sz w:val="18"/>
                      <w:szCs w:val="18"/>
                    </w:rPr>
                  </w:pPr>
                  <w:r>
                    <w:rPr>
                      <w:rFonts w:ascii="宋体" w:hAnsi="宋体" w:cs="宋体" w:hint="eastAsia"/>
                      <w:sz w:val="18"/>
                      <w:szCs w:val="18"/>
                    </w:rPr>
                    <w:t>3#烧结机机头</w:t>
                  </w: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二氧化硫</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18.7</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19</w:t>
                  </w:r>
                </w:p>
              </w:tc>
              <w:tc>
                <w:tcPr>
                  <w:tcW w:w="1113" w:type="dxa"/>
                  <w:vMerge/>
                  <w:vAlign w:val="center"/>
                </w:tcPr>
                <w:p w:rsidR="00966F74" w:rsidRDefault="00966F74">
                  <w:pPr>
                    <w:jc w:val="center"/>
                    <w:rPr>
                      <w:rFonts w:ascii="宋体" w:hAnsi="宋体" w:cs="宋体"/>
                      <w:sz w:val="18"/>
                      <w:szCs w:val="18"/>
                    </w:rPr>
                  </w:pPr>
                </w:p>
              </w:tc>
              <w:tc>
                <w:tcPr>
                  <w:tcW w:w="4112" w:type="dxa"/>
                  <w:vMerge/>
                  <w:vAlign w:val="center"/>
                </w:tcPr>
                <w:p w:rsidR="00966F74" w:rsidRDefault="00966F74">
                  <w:pPr>
                    <w:jc w:val="center"/>
                    <w:rPr>
                      <w:rFonts w:ascii="宋体" w:hAnsi="宋体" w:cs="宋体"/>
                      <w:sz w:val="18"/>
                      <w:szCs w:val="18"/>
                    </w:rPr>
                  </w:pPr>
                </w:p>
              </w:tc>
              <w:tc>
                <w:tcPr>
                  <w:tcW w:w="1790" w:type="dxa"/>
                  <w:vAlign w:val="center"/>
                </w:tcPr>
                <w:p w:rsidR="00966F74" w:rsidRDefault="00B1732E">
                  <w:pPr>
                    <w:jc w:val="center"/>
                    <w:rPr>
                      <w:rFonts w:ascii="宋体" w:hAnsi="宋体" w:cs="宋体"/>
                      <w:sz w:val="18"/>
                      <w:szCs w:val="18"/>
                    </w:rPr>
                  </w:pPr>
                  <w:r>
                    <w:rPr>
                      <w:rFonts w:ascii="宋体" w:hAnsi="宋体" w:cs="宋体" w:hint="eastAsia"/>
                      <w:sz w:val="18"/>
                      <w:szCs w:val="18"/>
                    </w:rPr>
                    <w:t>氮氧化物</w:t>
                  </w: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38.5</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20</w:t>
                  </w:r>
                </w:p>
              </w:tc>
              <w:tc>
                <w:tcPr>
                  <w:tcW w:w="1113" w:type="dxa"/>
                  <w:vMerge/>
                  <w:vAlign w:val="center"/>
                </w:tcPr>
                <w:p w:rsidR="00966F74" w:rsidRDefault="00966F74">
                  <w:pPr>
                    <w:jc w:val="center"/>
                    <w:rPr>
                      <w:rFonts w:ascii="宋体" w:hAnsi="宋体" w:cs="宋体"/>
                      <w:sz w:val="18"/>
                      <w:szCs w:val="18"/>
                    </w:rPr>
                  </w:pPr>
                </w:p>
              </w:tc>
              <w:tc>
                <w:tcPr>
                  <w:tcW w:w="4112" w:type="dxa"/>
                  <w:vMerge/>
                  <w:vAlign w:val="center"/>
                </w:tcPr>
                <w:p w:rsidR="00966F74" w:rsidRDefault="00966F74">
                  <w:pPr>
                    <w:jc w:val="center"/>
                    <w:rPr>
                      <w:rFonts w:ascii="宋体" w:hAnsi="宋体" w:cs="宋体"/>
                      <w:sz w:val="18"/>
                      <w:szCs w:val="18"/>
                    </w:rPr>
                  </w:pPr>
                </w:p>
              </w:tc>
              <w:tc>
                <w:tcPr>
                  <w:tcW w:w="1790" w:type="dxa"/>
                  <w:vMerge w:val="restart"/>
                  <w:vAlign w:val="center"/>
                </w:tcPr>
                <w:p w:rsidR="00966F74" w:rsidRDefault="00B1732E">
                  <w:pPr>
                    <w:jc w:val="center"/>
                    <w:rPr>
                      <w:rFonts w:ascii="宋体" w:hAnsi="宋体" w:cs="宋体"/>
                      <w:sz w:val="18"/>
                      <w:szCs w:val="18"/>
                    </w:rPr>
                  </w:pPr>
                  <w:r>
                    <w:rPr>
                      <w:rFonts w:ascii="宋体" w:hAnsi="宋体" w:cs="宋体" w:hint="eastAsia"/>
                      <w:sz w:val="18"/>
                      <w:szCs w:val="18"/>
                    </w:rPr>
                    <w:t>颗粒物</w:t>
                  </w:r>
                </w:p>
                <w:p w:rsidR="00966F74" w:rsidRDefault="00966F74">
                  <w:pPr>
                    <w:jc w:val="center"/>
                    <w:rPr>
                      <w:rFonts w:ascii="宋体" w:hAnsi="宋体" w:cs="宋体"/>
                      <w:sz w:val="18"/>
                      <w:szCs w:val="18"/>
                    </w:rPr>
                  </w:pP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3.2</w:t>
                  </w:r>
                </w:p>
              </w:tc>
            </w:tr>
            <w:tr w:rsidR="00966F74">
              <w:trPr>
                <w:trHeight w:hRule="exact" w:val="366"/>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21</w:t>
                  </w:r>
                </w:p>
              </w:tc>
              <w:tc>
                <w:tcPr>
                  <w:tcW w:w="1113" w:type="dxa"/>
                  <w:vMerge/>
                  <w:vAlign w:val="center"/>
                </w:tcPr>
                <w:p w:rsidR="00966F74" w:rsidRDefault="00966F74">
                  <w:pPr>
                    <w:jc w:val="center"/>
                    <w:rPr>
                      <w:rFonts w:ascii="宋体" w:hAnsi="宋体" w:cs="宋体"/>
                      <w:sz w:val="18"/>
                      <w:szCs w:val="18"/>
                    </w:rPr>
                  </w:pPr>
                </w:p>
              </w:tc>
              <w:tc>
                <w:tcPr>
                  <w:tcW w:w="4112" w:type="dxa"/>
                  <w:vAlign w:val="center"/>
                </w:tcPr>
                <w:p w:rsidR="00966F74" w:rsidRDefault="00B1732E">
                  <w:pPr>
                    <w:jc w:val="center"/>
                    <w:rPr>
                      <w:rFonts w:ascii="宋体" w:hAnsi="宋体" w:cs="宋体"/>
                      <w:sz w:val="18"/>
                      <w:szCs w:val="18"/>
                    </w:rPr>
                  </w:pPr>
                  <w:r>
                    <w:rPr>
                      <w:rFonts w:ascii="宋体" w:hAnsi="宋体" w:cs="宋体" w:hint="eastAsia"/>
                      <w:sz w:val="18"/>
                      <w:szCs w:val="18"/>
                    </w:rPr>
                    <w:t>3#烧结机尾除尘系统排气筒</w:t>
                  </w:r>
                </w:p>
              </w:tc>
              <w:tc>
                <w:tcPr>
                  <w:tcW w:w="1790" w:type="dxa"/>
                  <w:vMerge/>
                  <w:vAlign w:val="center"/>
                </w:tcPr>
                <w:p w:rsidR="00966F74" w:rsidRDefault="00966F74">
                  <w:pPr>
                    <w:jc w:val="center"/>
                    <w:rPr>
                      <w:rFonts w:ascii="宋体" w:hAnsi="宋体" w:cs="宋体"/>
                      <w:sz w:val="18"/>
                      <w:szCs w:val="18"/>
                    </w:rPr>
                  </w:pP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3.1</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22</w:t>
                  </w:r>
                </w:p>
              </w:tc>
              <w:tc>
                <w:tcPr>
                  <w:tcW w:w="1113" w:type="dxa"/>
                  <w:vMerge w:val="restart"/>
                  <w:vAlign w:val="center"/>
                </w:tcPr>
                <w:p w:rsidR="00966F74" w:rsidRDefault="00B1732E">
                  <w:pPr>
                    <w:jc w:val="center"/>
                    <w:rPr>
                      <w:rFonts w:ascii="宋体" w:hAnsi="宋体" w:cs="宋体"/>
                      <w:sz w:val="18"/>
                      <w:szCs w:val="18"/>
                    </w:rPr>
                  </w:pPr>
                  <w:r>
                    <w:rPr>
                      <w:rFonts w:ascii="宋体" w:hAnsi="宋体" w:cs="宋体" w:hint="eastAsia"/>
                      <w:sz w:val="18"/>
                      <w:szCs w:val="18"/>
                    </w:rPr>
                    <w:t>炼铁</w:t>
                  </w:r>
                </w:p>
              </w:tc>
              <w:tc>
                <w:tcPr>
                  <w:tcW w:w="4112" w:type="dxa"/>
                  <w:vAlign w:val="center"/>
                </w:tcPr>
                <w:p w:rsidR="00966F74" w:rsidRDefault="00B1732E">
                  <w:pPr>
                    <w:jc w:val="center"/>
                    <w:rPr>
                      <w:rFonts w:ascii="宋体" w:hAnsi="宋体" w:cs="宋体"/>
                      <w:sz w:val="18"/>
                      <w:szCs w:val="18"/>
                    </w:rPr>
                  </w:pPr>
                  <w:r>
                    <w:rPr>
                      <w:rFonts w:ascii="宋体" w:hAnsi="宋体" w:cs="宋体" w:hint="eastAsia"/>
                      <w:sz w:val="18"/>
                      <w:szCs w:val="18"/>
                    </w:rPr>
                    <w:t>1#高炉工程矿焦槽除尘系统排气筒</w:t>
                  </w:r>
                </w:p>
              </w:tc>
              <w:tc>
                <w:tcPr>
                  <w:tcW w:w="1790" w:type="dxa"/>
                  <w:vMerge/>
                  <w:vAlign w:val="center"/>
                </w:tcPr>
                <w:p w:rsidR="00966F74" w:rsidRDefault="00966F74">
                  <w:pPr>
                    <w:jc w:val="center"/>
                    <w:rPr>
                      <w:rFonts w:ascii="宋体" w:hAnsi="宋体" w:cs="宋体"/>
                      <w:sz w:val="18"/>
                      <w:szCs w:val="18"/>
                    </w:rPr>
                  </w:pP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3.1</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23</w:t>
                  </w:r>
                </w:p>
              </w:tc>
              <w:tc>
                <w:tcPr>
                  <w:tcW w:w="1113" w:type="dxa"/>
                  <w:vMerge/>
                  <w:vAlign w:val="center"/>
                </w:tcPr>
                <w:p w:rsidR="00966F74" w:rsidRDefault="00966F74">
                  <w:pPr>
                    <w:jc w:val="center"/>
                    <w:rPr>
                      <w:rFonts w:ascii="宋体" w:hAnsi="宋体" w:cs="宋体"/>
                      <w:sz w:val="18"/>
                      <w:szCs w:val="18"/>
                    </w:rPr>
                  </w:pPr>
                </w:p>
              </w:tc>
              <w:tc>
                <w:tcPr>
                  <w:tcW w:w="4112" w:type="dxa"/>
                  <w:vAlign w:val="center"/>
                </w:tcPr>
                <w:p w:rsidR="00966F74" w:rsidRDefault="00B1732E">
                  <w:pPr>
                    <w:jc w:val="center"/>
                    <w:rPr>
                      <w:rFonts w:ascii="宋体" w:hAnsi="宋体" w:cs="宋体"/>
                      <w:sz w:val="18"/>
                      <w:szCs w:val="18"/>
                    </w:rPr>
                  </w:pPr>
                  <w:r>
                    <w:rPr>
                      <w:rFonts w:ascii="宋体" w:hAnsi="宋体" w:cs="宋体" w:hint="eastAsia"/>
                      <w:sz w:val="18"/>
                      <w:szCs w:val="18"/>
                    </w:rPr>
                    <w:t>1#高炉工程出铁场及炉顶除尘系统排气筒</w:t>
                  </w:r>
                </w:p>
              </w:tc>
              <w:tc>
                <w:tcPr>
                  <w:tcW w:w="1790" w:type="dxa"/>
                  <w:vMerge/>
                  <w:vAlign w:val="center"/>
                </w:tcPr>
                <w:p w:rsidR="00966F74" w:rsidRDefault="00966F74">
                  <w:pPr>
                    <w:jc w:val="center"/>
                    <w:rPr>
                      <w:rFonts w:ascii="宋体" w:hAnsi="宋体" w:cs="宋体"/>
                      <w:sz w:val="18"/>
                      <w:szCs w:val="18"/>
                    </w:rPr>
                  </w:pP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3.0</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24</w:t>
                  </w:r>
                </w:p>
              </w:tc>
              <w:tc>
                <w:tcPr>
                  <w:tcW w:w="1113" w:type="dxa"/>
                  <w:vMerge/>
                  <w:vAlign w:val="center"/>
                </w:tcPr>
                <w:p w:rsidR="00966F74" w:rsidRDefault="00966F74">
                  <w:pPr>
                    <w:jc w:val="center"/>
                    <w:rPr>
                      <w:rFonts w:ascii="宋体" w:hAnsi="宋体" w:cs="宋体"/>
                      <w:sz w:val="18"/>
                      <w:szCs w:val="18"/>
                    </w:rPr>
                  </w:pPr>
                </w:p>
              </w:tc>
              <w:tc>
                <w:tcPr>
                  <w:tcW w:w="4112" w:type="dxa"/>
                  <w:vAlign w:val="center"/>
                </w:tcPr>
                <w:p w:rsidR="00966F74" w:rsidRDefault="00B1732E">
                  <w:pPr>
                    <w:jc w:val="center"/>
                    <w:rPr>
                      <w:rFonts w:ascii="宋体" w:hAnsi="宋体" w:cs="宋体"/>
                      <w:sz w:val="18"/>
                      <w:szCs w:val="18"/>
                    </w:rPr>
                  </w:pPr>
                  <w:r>
                    <w:rPr>
                      <w:rFonts w:ascii="宋体" w:hAnsi="宋体" w:cs="宋体" w:hint="eastAsia"/>
                      <w:sz w:val="18"/>
                      <w:szCs w:val="18"/>
                    </w:rPr>
                    <w:t>2＃高炉上料系统除尘系统排气筒</w:t>
                  </w:r>
                </w:p>
              </w:tc>
              <w:tc>
                <w:tcPr>
                  <w:tcW w:w="1790" w:type="dxa"/>
                  <w:vMerge/>
                  <w:vAlign w:val="center"/>
                </w:tcPr>
                <w:p w:rsidR="00966F74" w:rsidRDefault="00966F74">
                  <w:pPr>
                    <w:jc w:val="center"/>
                    <w:rPr>
                      <w:rFonts w:ascii="宋体" w:hAnsi="宋体" w:cs="宋体"/>
                      <w:sz w:val="18"/>
                      <w:szCs w:val="18"/>
                    </w:rPr>
                  </w:pP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3.2</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25</w:t>
                  </w:r>
                </w:p>
              </w:tc>
              <w:tc>
                <w:tcPr>
                  <w:tcW w:w="1113" w:type="dxa"/>
                  <w:vMerge/>
                  <w:vAlign w:val="center"/>
                </w:tcPr>
                <w:p w:rsidR="00966F74" w:rsidRDefault="00966F74">
                  <w:pPr>
                    <w:jc w:val="center"/>
                    <w:rPr>
                      <w:rFonts w:ascii="宋体" w:hAnsi="宋体" w:cs="宋体"/>
                      <w:sz w:val="18"/>
                      <w:szCs w:val="18"/>
                    </w:rPr>
                  </w:pPr>
                </w:p>
              </w:tc>
              <w:tc>
                <w:tcPr>
                  <w:tcW w:w="4112" w:type="dxa"/>
                  <w:vAlign w:val="center"/>
                </w:tcPr>
                <w:p w:rsidR="00966F74" w:rsidRDefault="00B1732E">
                  <w:pPr>
                    <w:jc w:val="center"/>
                    <w:rPr>
                      <w:rFonts w:ascii="宋体" w:hAnsi="宋体" w:cs="宋体"/>
                      <w:sz w:val="18"/>
                      <w:szCs w:val="18"/>
                    </w:rPr>
                  </w:pPr>
                  <w:r>
                    <w:rPr>
                      <w:rFonts w:ascii="宋体" w:hAnsi="宋体" w:cs="宋体" w:hint="eastAsia"/>
                      <w:sz w:val="18"/>
                      <w:szCs w:val="18"/>
                    </w:rPr>
                    <w:t>2#高炉炉前出铁场除尘系统排气筒</w:t>
                  </w:r>
                </w:p>
              </w:tc>
              <w:tc>
                <w:tcPr>
                  <w:tcW w:w="1790" w:type="dxa"/>
                  <w:vMerge/>
                  <w:vAlign w:val="center"/>
                </w:tcPr>
                <w:p w:rsidR="00966F74" w:rsidRDefault="00966F74">
                  <w:pPr>
                    <w:jc w:val="center"/>
                    <w:rPr>
                      <w:rFonts w:ascii="宋体" w:hAnsi="宋体" w:cs="宋体"/>
                      <w:sz w:val="18"/>
                      <w:szCs w:val="18"/>
                    </w:rPr>
                  </w:pP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3.1</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26</w:t>
                  </w:r>
                </w:p>
              </w:tc>
              <w:tc>
                <w:tcPr>
                  <w:tcW w:w="1113" w:type="dxa"/>
                  <w:vMerge/>
                  <w:vAlign w:val="center"/>
                </w:tcPr>
                <w:p w:rsidR="00966F74" w:rsidRDefault="00966F74">
                  <w:pPr>
                    <w:jc w:val="center"/>
                    <w:rPr>
                      <w:rFonts w:ascii="宋体" w:hAnsi="宋体" w:cs="宋体"/>
                      <w:sz w:val="18"/>
                      <w:szCs w:val="18"/>
                    </w:rPr>
                  </w:pPr>
                </w:p>
              </w:tc>
              <w:tc>
                <w:tcPr>
                  <w:tcW w:w="4112" w:type="dxa"/>
                  <w:vAlign w:val="center"/>
                </w:tcPr>
                <w:p w:rsidR="00966F74" w:rsidRDefault="00B1732E">
                  <w:pPr>
                    <w:jc w:val="center"/>
                    <w:rPr>
                      <w:rFonts w:ascii="宋体" w:hAnsi="宋体" w:cs="宋体"/>
                      <w:sz w:val="18"/>
                      <w:szCs w:val="18"/>
                    </w:rPr>
                  </w:pPr>
                  <w:r>
                    <w:rPr>
                      <w:rFonts w:ascii="宋体" w:hAnsi="宋体" w:cs="宋体" w:hint="eastAsia"/>
                      <w:sz w:val="18"/>
                      <w:szCs w:val="18"/>
                    </w:rPr>
                    <w:t>3#高炉矿焦槽除尘系统排气筒</w:t>
                  </w:r>
                </w:p>
              </w:tc>
              <w:tc>
                <w:tcPr>
                  <w:tcW w:w="1790" w:type="dxa"/>
                  <w:vMerge/>
                  <w:vAlign w:val="center"/>
                </w:tcPr>
                <w:p w:rsidR="00966F74" w:rsidRDefault="00966F74">
                  <w:pPr>
                    <w:jc w:val="center"/>
                    <w:rPr>
                      <w:rFonts w:ascii="宋体" w:hAnsi="宋体" w:cs="宋体"/>
                      <w:sz w:val="18"/>
                      <w:szCs w:val="18"/>
                    </w:rPr>
                  </w:pP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3.0</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27</w:t>
                  </w:r>
                </w:p>
              </w:tc>
              <w:tc>
                <w:tcPr>
                  <w:tcW w:w="1113" w:type="dxa"/>
                  <w:vMerge/>
                  <w:vAlign w:val="center"/>
                </w:tcPr>
                <w:p w:rsidR="00966F74" w:rsidRDefault="00966F74">
                  <w:pPr>
                    <w:jc w:val="center"/>
                    <w:rPr>
                      <w:rFonts w:ascii="宋体" w:hAnsi="宋体" w:cs="宋体"/>
                      <w:sz w:val="18"/>
                      <w:szCs w:val="18"/>
                    </w:rPr>
                  </w:pPr>
                </w:p>
              </w:tc>
              <w:tc>
                <w:tcPr>
                  <w:tcW w:w="4112" w:type="dxa"/>
                  <w:vAlign w:val="center"/>
                </w:tcPr>
                <w:p w:rsidR="00966F74" w:rsidRDefault="00B1732E">
                  <w:pPr>
                    <w:jc w:val="center"/>
                    <w:rPr>
                      <w:rFonts w:ascii="宋体" w:hAnsi="宋体" w:cs="宋体"/>
                      <w:sz w:val="18"/>
                      <w:szCs w:val="18"/>
                    </w:rPr>
                  </w:pPr>
                  <w:r>
                    <w:rPr>
                      <w:rFonts w:ascii="宋体" w:hAnsi="宋体" w:cs="宋体" w:hint="eastAsia"/>
                      <w:sz w:val="18"/>
                      <w:szCs w:val="18"/>
                    </w:rPr>
                    <w:t>3#高炉工程出铁场及炉顶除尘系统排气筒</w:t>
                  </w:r>
                </w:p>
              </w:tc>
              <w:tc>
                <w:tcPr>
                  <w:tcW w:w="1790" w:type="dxa"/>
                  <w:vMerge/>
                  <w:vAlign w:val="center"/>
                </w:tcPr>
                <w:p w:rsidR="00966F74" w:rsidRDefault="00966F74">
                  <w:pPr>
                    <w:jc w:val="center"/>
                    <w:rPr>
                      <w:rFonts w:ascii="宋体" w:hAnsi="宋体" w:cs="宋体"/>
                      <w:sz w:val="18"/>
                      <w:szCs w:val="18"/>
                    </w:rPr>
                  </w:pP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3.1</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28</w:t>
                  </w:r>
                </w:p>
              </w:tc>
              <w:tc>
                <w:tcPr>
                  <w:tcW w:w="1113" w:type="dxa"/>
                  <w:vMerge w:val="restart"/>
                  <w:vAlign w:val="center"/>
                </w:tcPr>
                <w:p w:rsidR="00966F74" w:rsidRDefault="00B1732E">
                  <w:pPr>
                    <w:jc w:val="center"/>
                    <w:rPr>
                      <w:rFonts w:ascii="宋体" w:hAnsi="宋体" w:cs="宋体"/>
                      <w:sz w:val="18"/>
                      <w:szCs w:val="18"/>
                    </w:rPr>
                  </w:pPr>
                  <w:r>
                    <w:rPr>
                      <w:rFonts w:ascii="宋体" w:hAnsi="宋体" w:cs="宋体" w:hint="eastAsia"/>
                      <w:sz w:val="18"/>
                      <w:szCs w:val="18"/>
                    </w:rPr>
                    <w:t>炼钢</w:t>
                  </w:r>
                </w:p>
              </w:tc>
              <w:tc>
                <w:tcPr>
                  <w:tcW w:w="4112" w:type="dxa"/>
                  <w:vAlign w:val="center"/>
                </w:tcPr>
                <w:p w:rsidR="00966F74" w:rsidRDefault="00B1732E">
                  <w:pPr>
                    <w:jc w:val="center"/>
                    <w:rPr>
                      <w:rFonts w:ascii="宋体" w:hAnsi="宋体" w:cs="宋体"/>
                      <w:sz w:val="18"/>
                      <w:szCs w:val="18"/>
                    </w:rPr>
                  </w:pPr>
                  <w:r>
                    <w:rPr>
                      <w:rFonts w:ascii="宋体" w:hAnsi="宋体" w:cs="宋体" w:hint="eastAsia"/>
                      <w:sz w:val="18"/>
                      <w:szCs w:val="18"/>
                    </w:rPr>
                    <w:t>1#转炉二次除尘排气筒</w:t>
                  </w:r>
                </w:p>
              </w:tc>
              <w:tc>
                <w:tcPr>
                  <w:tcW w:w="1790" w:type="dxa"/>
                  <w:vMerge/>
                  <w:vAlign w:val="center"/>
                </w:tcPr>
                <w:p w:rsidR="00966F74" w:rsidRDefault="00966F74">
                  <w:pPr>
                    <w:jc w:val="center"/>
                    <w:rPr>
                      <w:rFonts w:ascii="宋体" w:hAnsi="宋体" w:cs="宋体"/>
                      <w:sz w:val="18"/>
                      <w:szCs w:val="18"/>
                    </w:rPr>
                  </w:pP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3.0</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29</w:t>
                  </w:r>
                </w:p>
              </w:tc>
              <w:tc>
                <w:tcPr>
                  <w:tcW w:w="1113" w:type="dxa"/>
                  <w:vMerge/>
                  <w:vAlign w:val="center"/>
                </w:tcPr>
                <w:p w:rsidR="00966F74" w:rsidRDefault="00966F74">
                  <w:pPr>
                    <w:jc w:val="center"/>
                    <w:rPr>
                      <w:rFonts w:ascii="宋体" w:hAnsi="宋体" w:cs="宋体"/>
                      <w:sz w:val="18"/>
                      <w:szCs w:val="18"/>
                    </w:rPr>
                  </w:pPr>
                </w:p>
              </w:tc>
              <w:tc>
                <w:tcPr>
                  <w:tcW w:w="4112" w:type="dxa"/>
                  <w:vAlign w:val="center"/>
                </w:tcPr>
                <w:p w:rsidR="00966F74" w:rsidRDefault="00B1732E">
                  <w:pPr>
                    <w:jc w:val="center"/>
                    <w:rPr>
                      <w:rFonts w:ascii="宋体" w:hAnsi="宋体" w:cs="宋体"/>
                      <w:sz w:val="18"/>
                      <w:szCs w:val="18"/>
                    </w:rPr>
                  </w:pPr>
                  <w:r>
                    <w:rPr>
                      <w:rFonts w:ascii="宋体" w:hAnsi="宋体" w:cs="宋体" w:hint="eastAsia"/>
                      <w:sz w:val="18"/>
                      <w:szCs w:val="18"/>
                    </w:rPr>
                    <w:t>2#转炉二次除尘排气筒</w:t>
                  </w:r>
                </w:p>
              </w:tc>
              <w:tc>
                <w:tcPr>
                  <w:tcW w:w="1790" w:type="dxa"/>
                  <w:vMerge/>
                  <w:vAlign w:val="center"/>
                </w:tcPr>
                <w:p w:rsidR="00966F74" w:rsidRDefault="00966F74">
                  <w:pPr>
                    <w:jc w:val="center"/>
                    <w:rPr>
                      <w:rFonts w:ascii="宋体" w:hAnsi="宋体" w:cs="宋体"/>
                      <w:sz w:val="18"/>
                      <w:szCs w:val="18"/>
                    </w:rPr>
                  </w:pP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3.1</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30</w:t>
                  </w:r>
                </w:p>
              </w:tc>
              <w:tc>
                <w:tcPr>
                  <w:tcW w:w="1113" w:type="dxa"/>
                  <w:vMerge/>
                  <w:vAlign w:val="center"/>
                </w:tcPr>
                <w:p w:rsidR="00966F74" w:rsidRDefault="00966F74">
                  <w:pPr>
                    <w:jc w:val="center"/>
                    <w:rPr>
                      <w:rFonts w:ascii="宋体" w:hAnsi="宋体" w:cs="宋体"/>
                      <w:sz w:val="18"/>
                      <w:szCs w:val="18"/>
                    </w:rPr>
                  </w:pPr>
                </w:p>
              </w:tc>
              <w:tc>
                <w:tcPr>
                  <w:tcW w:w="4112" w:type="dxa"/>
                  <w:vAlign w:val="center"/>
                </w:tcPr>
                <w:p w:rsidR="00966F74" w:rsidRDefault="00B1732E">
                  <w:pPr>
                    <w:jc w:val="center"/>
                    <w:rPr>
                      <w:rFonts w:ascii="宋体" w:hAnsi="宋体" w:cs="宋体"/>
                      <w:sz w:val="18"/>
                      <w:szCs w:val="18"/>
                    </w:rPr>
                  </w:pPr>
                  <w:r>
                    <w:rPr>
                      <w:rFonts w:ascii="宋体" w:hAnsi="宋体" w:cs="宋体" w:hint="eastAsia"/>
                      <w:sz w:val="18"/>
                      <w:szCs w:val="18"/>
                    </w:rPr>
                    <w:t>3#转炉二次除尘排气筒</w:t>
                  </w:r>
                </w:p>
              </w:tc>
              <w:tc>
                <w:tcPr>
                  <w:tcW w:w="1790" w:type="dxa"/>
                  <w:vMerge/>
                  <w:vAlign w:val="center"/>
                </w:tcPr>
                <w:p w:rsidR="00966F74" w:rsidRDefault="00966F74">
                  <w:pPr>
                    <w:jc w:val="center"/>
                    <w:rPr>
                      <w:rFonts w:ascii="宋体" w:hAnsi="宋体" w:cs="宋体"/>
                      <w:sz w:val="18"/>
                      <w:szCs w:val="18"/>
                    </w:rPr>
                  </w:pP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3.1</w:t>
                  </w:r>
                </w:p>
              </w:tc>
            </w:tr>
            <w:tr w:rsidR="00966F74">
              <w:trPr>
                <w:trHeight w:hRule="exact" w:val="397"/>
                <w:tblHeader/>
                <w:jc w:val="center"/>
              </w:trPr>
              <w:tc>
                <w:tcPr>
                  <w:tcW w:w="637" w:type="dxa"/>
                  <w:vAlign w:val="center"/>
                </w:tcPr>
                <w:p w:rsidR="00966F74" w:rsidRDefault="00B1732E">
                  <w:pPr>
                    <w:jc w:val="center"/>
                    <w:rPr>
                      <w:rFonts w:ascii="宋体" w:hAnsi="宋体" w:cs="宋体"/>
                      <w:sz w:val="18"/>
                      <w:szCs w:val="18"/>
                    </w:rPr>
                  </w:pPr>
                  <w:r>
                    <w:rPr>
                      <w:rFonts w:ascii="宋体" w:hAnsi="宋体" w:cs="宋体" w:hint="eastAsia"/>
                      <w:sz w:val="18"/>
                      <w:szCs w:val="18"/>
                    </w:rPr>
                    <w:t>31</w:t>
                  </w:r>
                </w:p>
              </w:tc>
              <w:tc>
                <w:tcPr>
                  <w:tcW w:w="1113" w:type="dxa"/>
                  <w:vMerge/>
                  <w:vAlign w:val="center"/>
                </w:tcPr>
                <w:p w:rsidR="00966F74" w:rsidRDefault="00966F74">
                  <w:pPr>
                    <w:jc w:val="center"/>
                    <w:rPr>
                      <w:rFonts w:ascii="宋体" w:hAnsi="宋体" w:cs="宋体"/>
                      <w:sz w:val="18"/>
                      <w:szCs w:val="18"/>
                    </w:rPr>
                  </w:pPr>
                </w:p>
              </w:tc>
              <w:tc>
                <w:tcPr>
                  <w:tcW w:w="4112" w:type="dxa"/>
                  <w:vAlign w:val="center"/>
                </w:tcPr>
                <w:p w:rsidR="00966F74" w:rsidRDefault="00B1732E">
                  <w:pPr>
                    <w:jc w:val="center"/>
                    <w:rPr>
                      <w:rFonts w:ascii="宋体" w:hAnsi="宋体" w:cs="宋体"/>
                      <w:sz w:val="18"/>
                      <w:szCs w:val="18"/>
                    </w:rPr>
                  </w:pPr>
                  <w:r>
                    <w:rPr>
                      <w:rFonts w:ascii="宋体" w:hAnsi="宋体" w:cs="宋体" w:hint="eastAsia"/>
                      <w:sz w:val="18"/>
                      <w:szCs w:val="18"/>
                    </w:rPr>
                    <w:t>4#转炉二次除尘排气筒</w:t>
                  </w:r>
                </w:p>
              </w:tc>
              <w:tc>
                <w:tcPr>
                  <w:tcW w:w="1790" w:type="dxa"/>
                  <w:vMerge/>
                  <w:vAlign w:val="center"/>
                </w:tcPr>
                <w:p w:rsidR="00966F74" w:rsidRDefault="00966F74">
                  <w:pPr>
                    <w:jc w:val="center"/>
                    <w:rPr>
                      <w:rFonts w:ascii="宋体" w:hAnsi="宋体" w:cs="宋体"/>
                      <w:sz w:val="18"/>
                      <w:szCs w:val="18"/>
                    </w:rPr>
                  </w:pPr>
                </w:p>
              </w:tc>
              <w:tc>
                <w:tcPr>
                  <w:tcW w:w="1646" w:type="dxa"/>
                  <w:vAlign w:val="center"/>
                </w:tcPr>
                <w:p w:rsidR="00966F74" w:rsidRDefault="00B1732E">
                  <w:pPr>
                    <w:jc w:val="center"/>
                    <w:rPr>
                      <w:rFonts w:ascii="宋体" w:hAnsi="宋体" w:cs="宋体"/>
                      <w:sz w:val="18"/>
                      <w:szCs w:val="18"/>
                    </w:rPr>
                  </w:pPr>
                  <w:r>
                    <w:rPr>
                      <w:rFonts w:ascii="宋体" w:hAnsi="宋体" w:cs="宋体" w:hint="eastAsia"/>
                      <w:sz w:val="18"/>
                      <w:szCs w:val="18"/>
                    </w:rPr>
                    <w:t>3.1</w:t>
                  </w:r>
                </w:p>
              </w:tc>
            </w:tr>
          </w:tbl>
          <w:p w:rsidR="00966F74" w:rsidRDefault="00B1732E">
            <w:pPr>
              <w:spacing w:line="360" w:lineRule="auto"/>
              <w:jc w:val="center"/>
              <w:rPr>
                <w:rFonts w:ascii="仿宋_GB2312" w:eastAsia="仿宋_GB2312" w:hAnsi="宋体" w:cs="黑体"/>
                <w:sz w:val="24"/>
              </w:rPr>
            </w:pPr>
            <w:r>
              <w:rPr>
                <w:rFonts w:ascii="仿宋_GB2312" w:eastAsia="仿宋_GB2312" w:hAnsi="宋体" w:cs="黑体"/>
                <w:sz w:val="24"/>
              </w:rPr>
              <w:t>污染物实际排放量符合总量控制</w:t>
            </w:r>
            <w:r>
              <w:rPr>
                <w:rFonts w:ascii="仿宋_GB2312" w:eastAsia="仿宋_GB2312" w:hAnsi="宋体" w:cs="黑体" w:hint="eastAsia"/>
                <w:sz w:val="24"/>
              </w:rPr>
              <w:t>要求</w:t>
            </w:r>
          </w:p>
          <w:tbl>
            <w:tblPr>
              <w:tblStyle w:val="a9"/>
              <w:tblW w:w="0" w:type="auto"/>
              <w:jc w:val="center"/>
              <w:tblLook w:val="04A0" w:firstRow="1" w:lastRow="0" w:firstColumn="1" w:lastColumn="0" w:noHBand="0" w:noVBand="1"/>
            </w:tblPr>
            <w:tblGrid>
              <w:gridCol w:w="1063"/>
              <w:gridCol w:w="1192"/>
              <w:gridCol w:w="1654"/>
              <w:gridCol w:w="2825"/>
              <w:gridCol w:w="2501"/>
            </w:tblGrid>
            <w:tr w:rsidR="00966F74">
              <w:trPr>
                <w:trHeight w:hRule="exact" w:val="420"/>
                <w:jc w:val="center"/>
              </w:trPr>
              <w:tc>
                <w:tcPr>
                  <w:tcW w:w="1063" w:type="dxa"/>
                  <w:vAlign w:val="center"/>
                </w:tcPr>
                <w:p w:rsidR="00966F74" w:rsidRDefault="00B1732E">
                  <w:pPr>
                    <w:jc w:val="center"/>
                    <w:rPr>
                      <w:sz w:val="18"/>
                      <w:szCs w:val="18"/>
                    </w:rPr>
                  </w:pPr>
                  <w:r>
                    <w:rPr>
                      <w:rFonts w:hint="eastAsia"/>
                      <w:sz w:val="18"/>
                      <w:szCs w:val="18"/>
                    </w:rPr>
                    <w:t>序号</w:t>
                  </w:r>
                </w:p>
              </w:tc>
              <w:tc>
                <w:tcPr>
                  <w:tcW w:w="1192" w:type="dxa"/>
                  <w:vAlign w:val="center"/>
                </w:tcPr>
                <w:p w:rsidR="00966F74" w:rsidRDefault="00B1732E">
                  <w:pPr>
                    <w:jc w:val="center"/>
                    <w:rPr>
                      <w:sz w:val="18"/>
                      <w:szCs w:val="18"/>
                    </w:rPr>
                  </w:pPr>
                  <w:r>
                    <w:rPr>
                      <w:rFonts w:hint="eastAsia"/>
                      <w:sz w:val="18"/>
                      <w:szCs w:val="18"/>
                    </w:rPr>
                    <w:t>年份</w:t>
                  </w:r>
                </w:p>
              </w:tc>
              <w:tc>
                <w:tcPr>
                  <w:tcW w:w="1654" w:type="dxa"/>
                  <w:vAlign w:val="center"/>
                </w:tcPr>
                <w:p w:rsidR="00966F74" w:rsidRDefault="00B1732E">
                  <w:pPr>
                    <w:jc w:val="center"/>
                    <w:rPr>
                      <w:sz w:val="18"/>
                      <w:szCs w:val="18"/>
                    </w:rPr>
                  </w:pPr>
                  <w:r>
                    <w:rPr>
                      <w:rFonts w:hint="eastAsia"/>
                      <w:sz w:val="18"/>
                      <w:szCs w:val="18"/>
                    </w:rPr>
                    <w:t>污染物名称</w:t>
                  </w:r>
                </w:p>
              </w:tc>
              <w:tc>
                <w:tcPr>
                  <w:tcW w:w="2825" w:type="dxa"/>
                  <w:vAlign w:val="center"/>
                </w:tcPr>
                <w:p w:rsidR="00966F74" w:rsidRDefault="00B1732E">
                  <w:pPr>
                    <w:jc w:val="center"/>
                    <w:rPr>
                      <w:sz w:val="18"/>
                      <w:szCs w:val="18"/>
                    </w:rPr>
                  </w:pPr>
                  <w:r>
                    <w:rPr>
                      <w:rFonts w:hint="eastAsia"/>
                      <w:sz w:val="18"/>
                      <w:szCs w:val="18"/>
                    </w:rPr>
                    <w:t>排污许可总量指标（</w:t>
                  </w:r>
                  <w:r>
                    <w:rPr>
                      <w:rFonts w:hint="eastAsia"/>
                      <w:sz w:val="18"/>
                      <w:szCs w:val="18"/>
                    </w:rPr>
                    <w:t>t</w:t>
                  </w:r>
                  <w:r>
                    <w:rPr>
                      <w:rFonts w:hint="eastAsia"/>
                      <w:sz w:val="18"/>
                      <w:szCs w:val="18"/>
                    </w:rPr>
                    <w:t>）</w:t>
                  </w:r>
                </w:p>
              </w:tc>
              <w:tc>
                <w:tcPr>
                  <w:tcW w:w="2501" w:type="dxa"/>
                  <w:vAlign w:val="center"/>
                </w:tcPr>
                <w:p w:rsidR="00966F74" w:rsidRDefault="00B1732E">
                  <w:pPr>
                    <w:jc w:val="center"/>
                    <w:rPr>
                      <w:sz w:val="18"/>
                      <w:szCs w:val="18"/>
                    </w:rPr>
                  </w:pPr>
                  <w:r>
                    <w:rPr>
                      <w:rFonts w:hint="eastAsia"/>
                      <w:sz w:val="18"/>
                      <w:szCs w:val="18"/>
                    </w:rPr>
                    <w:t>实际排放量（</w:t>
                  </w:r>
                  <w:r>
                    <w:rPr>
                      <w:rFonts w:hint="eastAsia"/>
                      <w:sz w:val="18"/>
                      <w:szCs w:val="18"/>
                    </w:rPr>
                    <w:t>t</w:t>
                  </w:r>
                  <w:r>
                    <w:rPr>
                      <w:rFonts w:hint="eastAsia"/>
                      <w:sz w:val="18"/>
                      <w:szCs w:val="18"/>
                    </w:rPr>
                    <w:t>）</w:t>
                  </w:r>
                </w:p>
              </w:tc>
            </w:tr>
            <w:tr w:rsidR="00966F74">
              <w:trPr>
                <w:trHeight w:hRule="exact" w:val="420"/>
                <w:jc w:val="center"/>
              </w:trPr>
              <w:tc>
                <w:tcPr>
                  <w:tcW w:w="1063" w:type="dxa"/>
                  <w:vAlign w:val="center"/>
                </w:tcPr>
                <w:p w:rsidR="00966F74" w:rsidRDefault="00B1732E">
                  <w:pPr>
                    <w:jc w:val="center"/>
                    <w:rPr>
                      <w:sz w:val="18"/>
                      <w:szCs w:val="18"/>
                    </w:rPr>
                  </w:pPr>
                  <w:r>
                    <w:rPr>
                      <w:rFonts w:hint="eastAsia"/>
                      <w:sz w:val="18"/>
                      <w:szCs w:val="18"/>
                    </w:rPr>
                    <w:t>1</w:t>
                  </w:r>
                </w:p>
              </w:tc>
              <w:tc>
                <w:tcPr>
                  <w:tcW w:w="1192" w:type="dxa"/>
                  <w:vMerge w:val="restart"/>
                  <w:vAlign w:val="center"/>
                </w:tcPr>
                <w:p w:rsidR="00966F74" w:rsidRDefault="00B1732E">
                  <w:pPr>
                    <w:jc w:val="center"/>
                    <w:rPr>
                      <w:sz w:val="18"/>
                      <w:szCs w:val="18"/>
                    </w:rPr>
                  </w:pPr>
                  <w:r>
                    <w:rPr>
                      <w:rFonts w:hint="eastAsia"/>
                      <w:sz w:val="18"/>
                      <w:szCs w:val="18"/>
                    </w:rPr>
                    <w:t>2019</w:t>
                  </w:r>
                  <w:r>
                    <w:rPr>
                      <w:rFonts w:hint="eastAsia"/>
                      <w:sz w:val="18"/>
                      <w:szCs w:val="18"/>
                    </w:rPr>
                    <w:t>年</w:t>
                  </w:r>
                </w:p>
              </w:tc>
              <w:tc>
                <w:tcPr>
                  <w:tcW w:w="1654" w:type="dxa"/>
                  <w:vAlign w:val="center"/>
                </w:tcPr>
                <w:p w:rsidR="00966F74" w:rsidRDefault="00B1732E">
                  <w:pPr>
                    <w:jc w:val="center"/>
                    <w:rPr>
                      <w:sz w:val="18"/>
                      <w:szCs w:val="18"/>
                    </w:rPr>
                  </w:pPr>
                  <w:r>
                    <w:rPr>
                      <w:rFonts w:hint="eastAsia"/>
                      <w:sz w:val="18"/>
                      <w:szCs w:val="18"/>
                    </w:rPr>
                    <w:t>二氧化硫</w:t>
                  </w:r>
                </w:p>
              </w:tc>
              <w:tc>
                <w:tcPr>
                  <w:tcW w:w="2825" w:type="dxa"/>
                  <w:vAlign w:val="center"/>
                </w:tcPr>
                <w:p w:rsidR="00966F74" w:rsidRDefault="00B1732E">
                  <w:pPr>
                    <w:jc w:val="center"/>
                    <w:rPr>
                      <w:sz w:val="18"/>
                      <w:szCs w:val="18"/>
                    </w:rPr>
                  </w:pPr>
                  <w:r>
                    <w:rPr>
                      <w:rFonts w:hint="eastAsia"/>
                      <w:sz w:val="18"/>
                      <w:szCs w:val="18"/>
                    </w:rPr>
                    <w:t>1747</w:t>
                  </w:r>
                </w:p>
              </w:tc>
              <w:tc>
                <w:tcPr>
                  <w:tcW w:w="2501" w:type="dxa"/>
                </w:tcPr>
                <w:p w:rsidR="00966F74" w:rsidRDefault="00B1732E">
                  <w:pPr>
                    <w:jc w:val="center"/>
                    <w:rPr>
                      <w:sz w:val="18"/>
                      <w:szCs w:val="18"/>
                    </w:rPr>
                  </w:pPr>
                  <w:r>
                    <w:rPr>
                      <w:rFonts w:hint="eastAsia"/>
                      <w:sz w:val="18"/>
                      <w:szCs w:val="18"/>
                    </w:rPr>
                    <w:t>1747</w:t>
                  </w:r>
                </w:p>
              </w:tc>
            </w:tr>
            <w:tr w:rsidR="00966F74">
              <w:trPr>
                <w:trHeight w:hRule="exact" w:val="420"/>
                <w:jc w:val="center"/>
              </w:trPr>
              <w:tc>
                <w:tcPr>
                  <w:tcW w:w="1063" w:type="dxa"/>
                  <w:vAlign w:val="center"/>
                </w:tcPr>
                <w:p w:rsidR="00966F74" w:rsidRDefault="00B1732E">
                  <w:pPr>
                    <w:jc w:val="center"/>
                    <w:rPr>
                      <w:sz w:val="18"/>
                      <w:szCs w:val="18"/>
                    </w:rPr>
                  </w:pPr>
                  <w:r>
                    <w:rPr>
                      <w:rFonts w:hint="eastAsia"/>
                      <w:sz w:val="18"/>
                      <w:szCs w:val="18"/>
                    </w:rPr>
                    <w:t>2</w:t>
                  </w:r>
                </w:p>
              </w:tc>
              <w:tc>
                <w:tcPr>
                  <w:tcW w:w="1192" w:type="dxa"/>
                  <w:vMerge/>
                  <w:vAlign w:val="center"/>
                </w:tcPr>
                <w:p w:rsidR="00966F74" w:rsidRDefault="00966F74">
                  <w:pPr>
                    <w:jc w:val="center"/>
                    <w:rPr>
                      <w:sz w:val="18"/>
                      <w:szCs w:val="18"/>
                    </w:rPr>
                  </w:pPr>
                </w:p>
              </w:tc>
              <w:tc>
                <w:tcPr>
                  <w:tcW w:w="1654" w:type="dxa"/>
                  <w:vAlign w:val="center"/>
                </w:tcPr>
                <w:p w:rsidR="00966F74" w:rsidRDefault="00B1732E">
                  <w:pPr>
                    <w:jc w:val="center"/>
                    <w:rPr>
                      <w:sz w:val="18"/>
                      <w:szCs w:val="18"/>
                    </w:rPr>
                  </w:pPr>
                  <w:r>
                    <w:rPr>
                      <w:rFonts w:hint="eastAsia"/>
                      <w:sz w:val="18"/>
                      <w:szCs w:val="18"/>
                    </w:rPr>
                    <w:t>氮氧化物</w:t>
                  </w:r>
                </w:p>
              </w:tc>
              <w:tc>
                <w:tcPr>
                  <w:tcW w:w="2825" w:type="dxa"/>
                  <w:vAlign w:val="center"/>
                </w:tcPr>
                <w:p w:rsidR="00966F74" w:rsidRDefault="00B1732E">
                  <w:pPr>
                    <w:jc w:val="center"/>
                    <w:rPr>
                      <w:sz w:val="18"/>
                      <w:szCs w:val="18"/>
                    </w:rPr>
                  </w:pPr>
                  <w:r>
                    <w:rPr>
                      <w:rFonts w:hint="eastAsia"/>
                      <w:sz w:val="18"/>
                      <w:szCs w:val="18"/>
                    </w:rPr>
                    <w:t>3823</w:t>
                  </w:r>
                </w:p>
              </w:tc>
              <w:tc>
                <w:tcPr>
                  <w:tcW w:w="2501" w:type="dxa"/>
                </w:tcPr>
                <w:p w:rsidR="00966F74" w:rsidRDefault="00B1732E">
                  <w:pPr>
                    <w:jc w:val="center"/>
                    <w:rPr>
                      <w:sz w:val="18"/>
                      <w:szCs w:val="18"/>
                    </w:rPr>
                  </w:pPr>
                  <w:r>
                    <w:rPr>
                      <w:rFonts w:hint="eastAsia"/>
                      <w:sz w:val="18"/>
                      <w:szCs w:val="18"/>
                    </w:rPr>
                    <w:t>3823</w:t>
                  </w:r>
                </w:p>
              </w:tc>
            </w:tr>
            <w:tr w:rsidR="00966F74">
              <w:trPr>
                <w:trHeight w:hRule="exact" w:val="420"/>
                <w:jc w:val="center"/>
              </w:trPr>
              <w:tc>
                <w:tcPr>
                  <w:tcW w:w="1063" w:type="dxa"/>
                  <w:vAlign w:val="center"/>
                </w:tcPr>
                <w:p w:rsidR="00966F74" w:rsidRDefault="00B1732E">
                  <w:pPr>
                    <w:jc w:val="center"/>
                    <w:rPr>
                      <w:sz w:val="18"/>
                      <w:szCs w:val="18"/>
                    </w:rPr>
                  </w:pPr>
                  <w:r>
                    <w:rPr>
                      <w:rFonts w:hint="eastAsia"/>
                      <w:sz w:val="18"/>
                      <w:szCs w:val="18"/>
                    </w:rPr>
                    <w:t>3</w:t>
                  </w:r>
                </w:p>
              </w:tc>
              <w:tc>
                <w:tcPr>
                  <w:tcW w:w="1192" w:type="dxa"/>
                  <w:vMerge/>
                  <w:vAlign w:val="center"/>
                </w:tcPr>
                <w:p w:rsidR="00966F74" w:rsidRDefault="00966F74">
                  <w:pPr>
                    <w:jc w:val="center"/>
                    <w:rPr>
                      <w:sz w:val="18"/>
                      <w:szCs w:val="18"/>
                    </w:rPr>
                  </w:pPr>
                </w:p>
              </w:tc>
              <w:tc>
                <w:tcPr>
                  <w:tcW w:w="1654" w:type="dxa"/>
                  <w:vAlign w:val="center"/>
                </w:tcPr>
                <w:p w:rsidR="00966F74" w:rsidRDefault="00B1732E">
                  <w:pPr>
                    <w:jc w:val="center"/>
                    <w:rPr>
                      <w:sz w:val="18"/>
                      <w:szCs w:val="18"/>
                    </w:rPr>
                  </w:pPr>
                  <w:r>
                    <w:rPr>
                      <w:rFonts w:hint="eastAsia"/>
                      <w:sz w:val="18"/>
                      <w:szCs w:val="18"/>
                    </w:rPr>
                    <w:t>颗粒物</w:t>
                  </w:r>
                </w:p>
              </w:tc>
              <w:tc>
                <w:tcPr>
                  <w:tcW w:w="2825" w:type="dxa"/>
                  <w:vAlign w:val="center"/>
                </w:tcPr>
                <w:p w:rsidR="00966F74" w:rsidRDefault="00B1732E">
                  <w:pPr>
                    <w:jc w:val="center"/>
                    <w:rPr>
                      <w:sz w:val="18"/>
                      <w:szCs w:val="18"/>
                    </w:rPr>
                  </w:pPr>
                  <w:r>
                    <w:rPr>
                      <w:rFonts w:hint="eastAsia"/>
                      <w:sz w:val="18"/>
                      <w:szCs w:val="18"/>
                    </w:rPr>
                    <w:t>2162</w:t>
                  </w:r>
                </w:p>
              </w:tc>
              <w:tc>
                <w:tcPr>
                  <w:tcW w:w="2501" w:type="dxa"/>
                </w:tcPr>
                <w:p w:rsidR="00966F74" w:rsidRDefault="00B1732E">
                  <w:pPr>
                    <w:jc w:val="center"/>
                    <w:rPr>
                      <w:sz w:val="18"/>
                      <w:szCs w:val="18"/>
                    </w:rPr>
                  </w:pPr>
                  <w:r>
                    <w:rPr>
                      <w:rFonts w:hint="eastAsia"/>
                      <w:sz w:val="18"/>
                      <w:szCs w:val="18"/>
                    </w:rPr>
                    <w:t>711</w:t>
                  </w:r>
                </w:p>
              </w:tc>
            </w:tr>
            <w:tr w:rsidR="00966F74">
              <w:trPr>
                <w:trHeight w:hRule="exact" w:val="420"/>
                <w:jc w:val="center"/>
              </w:trPr>
              <w:tc>
                <w:tcPr>
                  <w:tcW w:w="1063" w:type="dxa"/>
                  <w:vAlign w:val="center"/>
                </w:tcPr>
                <w:p w:rsidR="00966F74" w:rsidRDefault="00B1732E">
                  <w:pPr>
                    <w:jc w:val="center"/>
                    <w:rPr>
                      <w:sz w:val="18"/>
                      <w:szCs w:val="18"/>
                    </w:rPr>
                  </w:pPr>
                  <w:r>
                    <w:rPr>
                      <w:rFonts w:hint="eastAsia"/>
                      <w:sz w:val="18"/>
                      <w:szCs w:val="18"/>
                    </w:rPr>
                    <w:t>4</w:t>
                  </w:r>
                </w:p>
              </w:tc>
              <w:tc>
                <w:tcPr>
                  <w:tcW w:w="1192" w:type="dxa"/>
                  <w:vMerge w:val="restart"/>
                  <w:vAlign w:val="center"/>
                </w:tcPr>
                <w:p w:rsidR="00966F74" w:rsidRDefault="00B1732E">
                  <w:pPr>
                    <w:jc w:val="center"/>
                    <w:rPr>
                      <w:sz w:val="18"/>
                      <w:szCs w:val="18"/>
                    </w:rPr>
                  </w:pPr>
                  <w:r>
                    <w:rPr>
                      <w:rFonts w:hint="eastAsia"/>
                      <w:sz w:val="18"/>
                      <w:szCs w:val="18"/>
                    </w:rPr>
                    <w:t>2020</w:t>
                  </w:r>
                  <w:r>
                    <w:rPr>
                      <w:rFonts w:hint="eastAsia"/>
                      <w:sz w:val="18"/>
                      <w:szCs w:val="18"/>
                    </w:rPr>
                    <w:t>年</w:t>
                  </w:r>
                </w:p>
              </w:tc>
              <w:tc>
                <w:tcPr>
                  <w:tcW w:w="1654" w:type="dxa"/>
                  <w:vAlign w:val="center"/>
                </w:tcPr>
                <w:p w:rsidR="00966F74" w:rsidRDefault="00B1732E">
                  <w:pPr>
                    <w:jc w:val="center"/>
                    <w:rPr>
                      <w:sz w:val="18"/>
                      <w:szCs w:val="18"/>
                    </w:rPr>
                  </w:pPr>
                  <w:r>
                    <w:rPr>
                      <w:rFonts w:hint="eastAsia"/>
                      <w:sz w:val="18"/>
                      <w:szCs w:val="18"/>
                    </w:rPr>
                    <w:t>二氧化硫</w:t>
                  </w:r>
                </w:p>
              </w:tc>
              <w:tc>
                <w:tcPr>
                  <w:tcW w:w="2825" w:type="dxa"/>
                  <w:vAlign w:val="center"/>
                </w:tcPr>
                <w:p w:rsidR="00966F74" w:rsidRDefault="00B1732E">
                  <w:pPr>
                    <w:jc w:val="center"/>
                    <w:rPr>
                      <w:sz w:val="18"/>
                      <w:szCs w:val="18"/>
                    </w:rPr>
                  </w:pPr>
                  <w:r>
                    <w:rPr>
                      <w:rFonts w:hint="eastAsia"/>
                      <w:sz w:val="18"/>
                      <w:szCs w:val="18"/>
                    </w:rPr>
                    <w:t>1343</w:t>
                  </w:r>
                </w:p>
              </w:tc>
              <w:tc>
                <w:tcPr>
                  <w:tcW w:w="2501" w:type="dxa"/>
                </w:tcPr>
                <w:p w:rsidR="00966F74" w:rsidRDefault="00B1732E">
                  <w:pPr>
                    <w:jc w:val="center"/>
                    <w:rPr>
                      <w:sz w:val="18"/>
                      <w:szCs w:val="18"/>
                    </w:rPr>
                  </w:pPr>
                  <w:r>
                    <w:rPr>
                      <w:rFonts w:hint="eastAsia"/>
                      <w:sz w:val="18"/>
                      <w:szCs w:val="18"/>
                    </w:rPr>
                    <w:t>595</w:t>
                  </w:r>
                </w:p>
              </w:tc>
            </w:tr>
            <w:tr w:rsidR="00966F74">
              <w:trPr>
                <w:trHeight w:hRule="exact" w:val="420"/>
                <w:jc w:val="center"/>
              </w:trPr>
              <w:tc>
                <w:tcPr>
                  <w:tcW w:w="1063" w:type="dxa"/>
                  <w:vAlign w:val="center"/>
                </w:tcPr>
                <w:p w:rsidR="00966F74" w:rsidRDefault="00B1732E">
                  <w:pPr>
                    <w:jc w:val="center"/>
                    <w:rPr>
                      <w:sz w:val="18"/>
                      <w:szCs w:val="18"/>
                    </w:rPr>
                  </w:pPr>
                  <w:r>
                    <w:rPr>
                      <w:rFonts w:hint="eastAsia"/>
                      <w:sz w:val="18"/>
                      <w:szCs w:val="18"/>
                    </w:rPr>
                    <w:t>5</w:t>
                  </w:r>
                </w:p>
              </w:tc>
              <w:tc>
                <w:tcPr>
                  <w:tcW w:w="1192" w:type="dxa"/>
                  <w:vMerge/>
                  <w:vAlign w:val="center"/>
                </w:tcPr>
                <w:p w:rsidR="00966F74" w:rsidRDefault="00966F74">
                  <w:pPr>
                    <w:jc w:val="center"/>
                    <w:rPr>
                      <w:sz w:val="18"/>
                      <w:szCs w:val="18"/>
                    </w:rPr>
                  </w:pPr>
                </w:p>
              </w:tc>
              <w:tc>
                <w:tcPr>
                  <w:tcW w:w="1654" w:type="dxa"/>
                  <w:vAlign w:val="center"/>
                </w:tcPr>
                <w:p w:rsidR="00966F74" w:rsidRDefault="00B1732E">
                  <w:pPr>
                    <w:jc w:val="center"/>
                    <w:rPr>
                      <w:sz w:val="18"/>
                      <w:szCs w:val="18"/>
                    </w:rPr>
                  </w:pPr>
                  <w:r>
                    <w:rPr>
                      <w:rFonts w:hint="eastAsia"/>
                      <w:sz w:val="18"/>
                      <w:szCs w:val="18"/>
                    </w:rPr>
                    <w:t>氮氧化物</w:t>
                  </w:r>
                </w:p>
              </w:tc>
              <w:tc>
                <w:tcPr>
                  <w:tcW w:w="2825" w:type="dxa"/>
                  <w:vAlign w:val="center"/>
                </w:tcPr>
                <w:p w:rsidR="00966F74" w:rsidRDefault="00B1732E">
                  <w:pPr>
                    <w:jc w:val="center"/>
                    <w:rPr>
                      <w:sz w:val="18"/>
                      <w:szCs w:val="18"/>
                    </w:rPr>
                  </w:pPr>
                  <w:r>
                    <w:rPr>
                      <w:rFonts w:hint="eastAsia"/>
                      <w:sz w:val="18"/>
                      <w:szCs w:val="18"/>
                    </w:rPr>
                    <w:t>2737</w:t>
                  </w:r>
                </w:p>
              </w:tc>
              <w:tc>
                <w:tcPr>
                  <w:tcW w:w="2501" w:type="dxa"/>
                </w:tcPr>
                <w:p w:rsidR="00966F74" w:rsidRDefault="00B1732E">
                  <w:pPr>
                    <w:jc w:val="center"/>
                    <w:rPr>
                      <w:sz w:val="18"/>
                      <w:szCs w:val="18"/>
                    </w:rPr>
                  </w:pPr>
                  <w:r>
                    <w:rPr>
                      <w:rFonts w:hint="eastAsia"/>
                      <w:sz w:val="18"/>
                      <w:szCs w:val="18"/>
                    </w:rPr>
                    <w:t>870</w:t>
                  </w:r>
                </w:p>
              </w:tc>
            </w:tr>
            <w:tr w:rsidR="00966F74">
              <w:trPr>
                <w:trHeight w:hRule="exact" w:val="420"/>
                <w:jc w:val="center"/>
              </w:trPr>
              <w:tc>
                <w:tcPr>
                  <w:tcW w:w="1063" w:type="dxa"/>
                  <w:vAlign w:val="center"/>
                </w:tcPr>
                <w:p w:rsidR="00966F74" w:rsidRDefault="00B1732E">
                  <w:pPr>
                    <w:jc w:val="center"/>
                    <w:rPr>
                      <w:sz w:val="18"/>
                      <w:szCs w:val="18"/>
                    </w:rPr>
                  </w:pPr>
                  <w:r>
                    <w:rPr>
                      <w:rFonts w:hint="eastAsia"/>
                      <w:sz w:val="18"/>
                      <w:szCs w:val="18"/>
                    </w:rPr>
                    <w:t>6</w:t>
                  </w:r>
                </w:p>
              </w:tc>
              <w:tc>
                <w:tcPr>
                  <w:tcW w:w="1192" w:type="dxa"/>
                  <w:vMerge/>
                  <w:vAlign w:val="center"/>
                </w:tcPr>
                <w:p w:rsidR="00966F74" w:rsidRDefault="00966F74">
                  <w:pPr>
                    <w:jc w:val="center"/>
                    <w:rPr>
                      <w:sz w:val="18"/>
                      <w:szCs w:val="18"/>
                    </w:rPr>
                  </w:pPr>
                </w:p>
              </w:tc>
              <w:tc>
                <w:tcPr>
                  <w:tcW w:w="1654" w:type="dxa"/>
                  <w:vAlign w:val="center"/>
                </w:tcPr>
                <w:p w:rsidR="00966F74" w:rsidRDefault="00B1732E">
                  <w:pPr>
                    <w:jc w:val="center"/>
                    <w:rPr>
                      <w:sz w:val="18"/>
                      <w:szCs w:val="18"/>
                    </w:rPr>
                  </w:pPr>
                  <w:r>
                    <w:rPr>
                      <w:rFonts w:hint="eastAsia"/>
                      <w:sz w:val="18"/>
                      <w:szCs w:val="18"/>
                    </w:rPr>
                    <w:t>颗粒物</w:t>
                  </w:r>
                </w:p>
              </w:tc>
              <w:tc>
                <w:tcPr>
                  <w:tcW w:w="2825" w:type="dxa"/>
                  <w:vAlign w:val="center"/>
                </w:tcPr>
                <w:p w:rsidR="00966F74" w:rsidRDefault="00B1732E">
                  <w:pPr>
                    <w:jc w:val="center"/>
                    <w:rPr>
                      <w:sz w:val="18"/>
                      <w:szCs w:val="18"/>
                    </w:rPr>
                  </w:pPr>
                  <w:r>
                    <w:rPr>
                      <w:rFonts w:hint="eastAsia"/>
                      <w:sz w:val="18"/>
                      <w:szCs w:val="18"/>
                    </w:rPr>
                    <w:t>2106</w:t>
                  </w:r>
                </w:p>
              </w:tc>
              <w:tc>
                <w:tcPr>
                  <w:tcW w:w="2501" w:type="dxa"/>
                </w:tcPr>
                <w:p w:rsidR="00966F74" w:rsidRDefault="00B1732E">
                  <w:pPr>
                    <w:jc w:val="center"/>
                    <w:rPr>
                      <w:sz w:val="18"/>
                      <w:szCs w:val="18"/>
                    </w:rPr>
                  </w:pPr>
                  <w:r>
                    <w:rPr>
                      <w:rFonts w:hint="eastAsia"/>
                      <w:sz w:val="18"/>
                      <w:szCs w:val="18"/>
                    </w:rPr>
                    <w:t>477</w:t>
                  </w:r>
                </w:p>
              </w:tc>
            </w:tr>
            <w:tr w:rsidR="00966F74">
              <w:trPr>
                <w:trHeight w:hRule="exact" w:val="420"/>
                <w:jc w:val="center"/>
              </w:trPr>
              <w:tc>
                <w:tcPr>
                  <w:tcW w:w="1063" w:type="dxa"/>
                  <w:vAlign w:val="center"/>
                </w:tcPr>
                <w:p w:rsidR="00966F74" w:rsidRDefault="00B1732E">
                  <w:pPr>
                    <w:jc w:val="center"/>
                    <w:rPr>
                      <w:sz w:val="18"/>
                      <w:szCs w:val="18"/>
                    </w:rPr>
                  </w:pPr>
                  <w:r>
                    <w:rPr>
                      <w:rFonts w:hint="eastAsia"/>
                      <w:sz w:val="18"/>
                      <w:szCs w:val="18"/>
                    </w:rPr>
                    <w:t>7</w:t>
                  </w:r>
                </w:p>
              </w:tc>
              <w:tc>
                <w:tcPr>
                  <w:tcW w:w="1192" w:type="dxa"/>
                  <w:vMerge w:val="restart"/>
                  <w:vAlign w:val="center"/>
                </w:tcPr>
                <w:p w:rsidR="00966F74" w:rsidRDefault="00B1732E">
                  <w:pPr>
                    <w:jc w:val="center"/>
                    <w:rPr>
                      <w:sz w:val="18"/>
                      <w:szCs w:val="18"/>
                    </w:rPr>
                  </w:pPr>
                  <w:r>
                    <w:rPr>
                      <w:rFonts w:hint="eastAsia"/>
                      <w:sz w:val="18"/>
                      <w:szCs w:val="18"/>
                    </w:rPr>
                    <w:t>2021</w:t>
                  </w:r>
                  <w:r>
                    <w:rPr>
                      <w:rFonts w:hint="eastAsia"/>
                      <w:sz w:val="18"/>
                      <w:szCs w:val="18"/>
                    </w:rPr>
                    <w:t>年</w:t>
                  </w:r>
                </w:p>
              </w:tc>
              <w:tc>
                <w:tcPr>
                  <w:tcW w:w="1654" w:type="dxa"/>
                  <w:vAlign w:val="center"/>
                </w:tcPr>
                <w:p w:rsidR="00966F74" w:rsidRDefault="00B1732E">
                  <w:pPr>
                    <w:jc w:val="center"/>
                    <w:rPr>
                      <w:sz w:val="18"/>
                      <w:szCs w:val="18"/>
                    </w:rPr>
                  </w:pPr>
                  <w:r>
                    <w:rPr>
                      <w:rFonts w:hint="eastAsia"/>
                      <w:sz w:val="18"/>
                      <w:szCs w:val="18"/>
                    </w:rPr>
                    <w:t>二氧化硫</w:t>
                  </w:r>
                </w:p>
              </w:tc>
              <w:tc>
                <w:tcPr>
                  <w:tcW w:w="2825" w:type="dxa"/>
                  <w:vAlign w:val="center"/>
                </w:tcPr>
                <w:p w:rsidR="00966F74" w:rsidRDefault="00B1732E">
                  <w:pPr>
                    <w:jc w:val="center"/>
                    <w:rPr>
                      <w:sz w:val="18"/>
                      <w:szCs w:val="18"/>
                    </w:rPr>
                  </w:pPr>
                  <w:r>
                    <w:rPr>
                      <w:rFonts w:hint="eastAsia"/>
                      <w:sz w:val="18"/>
                      <w:szCs w:val="18"/>
                    </w:rPr>
                    <w:t>1515</w:t>
                  </w:r>
                </w:p>
              </w:tc>
              <w:tc>
                <w:tcPr>
                  <w:tcW w:w="2501" w:type="dxa"/>
                </w:tcPr>
                <w:p w:rsidR="00966F74" w:rsidRDefault="00B1732E">
                  <w:pPr>
                    <w:jc w:val="center"/>
                    <w:rPr>
                      <w:sz w:val="18"/>
                      <w:szCs w:val="18"/>
                    </w:rPr>
                  </w:pPr>
                  <w:r>
                    <w:rPr>
                      <w:rFonts w:hint="eastAsia"/>
                      <w:sz w:val="18"/>
                      <w:szCs w:val="18"/>
                    </w:rPr>
                    <w:t>366</w:t>
                  </w:r>
                </w:p>
              </w:tc>
            </w:tr>
            <w:tr w:rsidR="00966F74">
              <w:trPr>
                <w:trHeight w:hRule="exact" w:val="420"/>
                <w:jc w:val="center"/>
              </w:trPr>
              <w:tc>
                <w:tcPr>
                  <w:tcW w:w="1063" w:type="dxa"/>
                  <w:vAlign w:val="center"/>
                </w:tcPr>
                <w:p w:rsidR="00966F74" w:rsidRDefault="00B1732E">
                  <w:pPr>
                    <w:jc w:val="center"/>
                    <w:rPr>
                      <w:sz w:val="18"/>
                      <w:szCs w:val="18"/>
                    </w:rPr>
                  </w:pPr>
                  <w:r>
                    <w:rPr>
                      <w:rFonts w:hint="eastAsia"/>
                      <w:sz w:val="18"/>
                      <w:szCs w:val="18"/>
                    </w:rPr>
                    <w:t>8</w:t>
                  </w:r>
                </w:p>
              </w:tc>
              <w:tc>
                <w:tcPr>
                  <w:tcW w:w="1192" w:type="dxa"/>
                  <w:vMerge/>
                  <w:vAlign w:val="center"/>
                </w:tcPr>
                <w:p w:rsidR="00966F74" w:rsidRDefault="00966F74">
                  <w:pPr>
                    <w:jc w:val="center"/>
                    <w:rPr>
                      <w:sz w:val="18"/>
                      <w:szCs w:val="18"/>
                    </w:rPr>
                  </w:pPr>
                </w:p>
              </w:tc>
              <w:tc>
                <w:tcPr>
                  <w:tcW w:w="1654" w:type="dxa"/>
                  <w:vAlign w:val="center"/>
                </w:tcPr>
                <w:p w:rsidR="00966F74" w:rsidRDefault="00B1732E">
                  <w:pPr>
                    <w:jc w:val="center"/>
                    <w:rPr>
                      <w:sz w:val="18"/>
                      <w:szCs w:val="18"/>
                    </w:rPr>
                  </w:pPr>
                  <w:r>
                    <w:rPr>
                      <w:rFonts w:hint="eastAsia"/>
                      <w:sz w:val="18"/>
                      <w:szCs w:val="18"/>
                    </w:rPr>
                    <w:t>氮氧化物</w:t>
                  </w:r>
                </w:p>
              </w:tc>
              <w:tc>
                <w:tcPr>
                  <w:tcW w:w="2825" w:type="dxa"/>
                  <w:vAlign w:val="center"/>
                </w:tcPr>
                <w:p w:rsidR="00966F74" w:rsidRDefault="00B1732E">
                  <w:pPr>
                    <w:jc w:val="center"/>
                    <w:rPr>
                      <w:sz w:val="18"/>
                      <w:szCs w:val="18"/>
                    </w:rPr>
                  </w:pPr>
                  <w:r>
                    <w:rPr>
                      <w:rFonts w:hint="eastAsia"/>
                      <w:sz w:val="18"/>
                      <w:szCs w:val="18"/>
                    </w:rPr>
                    <w:t>3481</w:t>
                  </w:r>
                </w:p>
              </w:tc>
              <w:tc>
                <w:tcPr>
                  <w:tcW w:w="2501" w:type="dxa"/>
                </w:tcPr>
                <w:p w:rsidR="00966F74" w:rsidRDefault="00B1732E">
                  <w:pPr>
                    <w:jc w:val="center"/>
                    <w:rPr>
                      <w:sz w:val="18"/>
                      <w:szCs w:val="18"/>
                    </w:rPr>
                  </w:pPr>
                  <w:r>
                    <w:rPr>
                      <w:rFonts w:hint="eastAsia"/>
                      <w:sz w:val="18"/>
                      <w:szCs w:val="18"/>
                    </w:rPr>
                    <w:t>910</w:t>
                  </w:r>
                </w:p>
              </w:tc>
            </w:tr>
            <w:tr w:rsidR="00966F74">
              <w:trPr>
                <w:trHeight w:hRule="exact" w:val="420"/>
                <w:jc w:val="center"/>
              </w:trPr>
              <w:tc>
                <w:tcPr>
                  <w:tcW w:w="1063" w:type="dxa"/>
                  <w:vAlign w:val="center"/>
                </w:tcPr>
                <w:p w:rsidR="00966F74" w:rsidRDefault="00B1732E">
                  <w:pPr>
                    <w:jc w:val="center"/>
                    <w:rPr>
                      <w:sz w:val="18"/>
                      <w:szCs w:val="18"/>
                    </w:rPr>
                  </w:pPr>
                  <w:r>
                    <w:rPr>
                      <w:rFonts w:hint="eastAsia"/>
                      <w:sz w:val="18"/>
                      <w:szCs w:val="18"/>
                    </w:rPr>
                    <w:t>9</w:t>
                  </w:r>
                </w:p>
              </w:tc>
              <w:tc>
                <w:tcPr>
                  <w:tcW w:w="1192" w:type="dxa"/>
                  <w:vMerge/>
                  <w:vAlign w:val="center"/>
                </w:tcPr>
                <w:p w:rsidR="00966F74" w:rsidRDefault="00966F74">
                  <w:pPr>
                    <w:jc w:val="center"/>
                    <w:rPr>
                      <w:sz w:val="18"/>
                      <w:szCs w:val="18"/>
                    </w:rPr>
                  </w:pPr>
                </w:p>
              </w:tc>
              <w:tc>
                <w:tcPr>
                  <w:tcW w:w="1654" w:type="dxa"/>
                  <w:vAlign w:val="center"/>
                </w:tcPr>
                <w:p w:rsidR="00966F74" w:rsidRDefault="00B1732E">
                  <w:pPr>
                    <w:jc w:val="center"/>
                    <w:rPr>
                      <w:sz w:val="18"/>
                      <w:szCs w:val="18"/>
                    </w:rPr>
                  </w:pPr>
                  <w:r>
                    <w:rPr>
                      <w:rFonts w:hint="eastAsia"/>
                      <w:sz w:val="18"/>
                      <w:szCs w:val="18"/>
                    </w:rPr>
                    <w:t>颗粒物</w:t>
                  </w:r>
                </w:p>
              </w:tc>
              <w:tc>
                <w:tcPr>
                  <w:tcW w:w="2825" w:type="dxa"/>
                  <w:vAlign w:val="center"/>
                </w:tcPr>
                <w:p w:rsidR="00966F74" w:rsidRDefault="00B1732E">
                  <w:pPr>
                    <w:jc w:val="center"/>
                    <w:rPr>
                      <w:sz w:val="18"/>
                      <w:szCs w:val="18"/>
                    </w:rPr>
                  </w:pPr>
                  <w:r>
                    <w:rPr>
                      <w:rFonts w:hint="eastAsia"/>
                      <w:sz w:val="18"/>
                      <w:szCs w:val="18"/>
                    </w:rPr>
                    <w:t>1952</w:t>
                  </w:r>
                </w:p>
              </w:tc>
              <w:tc>
                <w:tcPr>
                  <w:tcW w:w="2501" w:type="dxa"/>
                </w:tcPr>
                <w:p w:rsidR="00966F74" w:rsidRDefault="00B1732E">
                  <w:pPr>
                    <w:jc w:val="center"/>
                    <w:rPr>
                      <w:sz w:val="18"/>
                      <w:szCs w:val="18"/>
                    </w:rPr>
                  </w:pPr>
                  <w:r>
                    <w:rPr>
                      <w:rFonts w:hint="eastAsia"/>
                      <w:sz w:val="18"/>
                      <w:szCs w:val="18"/>
                    </w:rPr>
                    <w:t>335</w:t>
                  </w:r>
                </w:p>
              </w:tc>
            </w:tr>
            <w:tr w:rsidR="00966F74">
              <w:trPr>
                <w:trHeight w:hRule="exact" w:val="420"/>
                <w:jc w:val="center"/>
              </w:trPr>
              <w:tc>
                <w:tcPr>
                  <w:tcW w:w="1063" w:type="dxa"/>
                  <w:vAlign w:val="center"/>
                </w:tcPr>
                <w:p w:rsidR="00966F74" w:rsidRDefault="00B1732E">
                  <w:pPr>
                    <w:jc w:val="center"/>
                    <w:rPr>
                      <w:sz w:val="18"/>
                      <w:szCs w:val="18"/>
                    </w:rPr>
                  </w:pPr>
                  <w:r>
                    <w:rPr>
                      <w:rFonts w:hint="eastAsia"/>
                      <w:sz w:val="18"/>
                      <w:szCs w:val="18"/>
                    </w:rPr>
                    <w:t>10</w:t>
                  </w:r>
                </w:p>
              </w:tc>
              <w:tc>
                <w:tcPr>
                  <w:tcW w:w="1192" w:type="dxa"/>
                  <w:vMerge w:val="restart"/>
                  <w:vAlign w:val="center"/>
                </w:tcPr>
                <w:p w:rsidR="00966F74" w:rsidRDefault="00B1732E">
                  <w:pPr>
                    <w:jc w:val="center"/>
                    <w:rPr>
                      <w:sz w:val="18"/>
                      <w:szCs w:val="18"/>
                    </w:rPr>
                  </w:pPr>
                  <w:r>
                    <w:rPr>
                      <w:rFonts w:hint="eastAsia"/>
                      <w:sz w:val="18"/>
                      <w:szCs w:val="18"/>
                    </w:rPr>
                    <w:t>2022</w:t>
                  </w:r>
                  <w:r>
                    <w:rPr>
                      <w:rFonts w:hint="eastAsia"/>
                      <w:sz w:val="18"/>
                      <w:szCs w:val="18"/>
                    </w:rPr>
                    <w:t>年</w:t>
                  </w:r>
                </w:p>
              </w:tc>
              <w:tc>
                <w:tcPr>
                  <w:tcW w:w="1654" w:type="dxa"/>
                  <w:vAlign w:val="center"/>
                </w:tcPr>
                <w:p w:rsidR="00966F74" w:rsidRDefault="00B1732E">
                  <w:pPr>
                    <w:jc w:val="center"/>
                    <w:rPr>
                      <w:sz w:val="18"/>
                      <w:szCs w:val="18"/>
                    </w:rPr>
                  </w:pPr>
                  <w:r>
                    <w:rPr>
                      <w:rFonts w:hint="eastAsia"/>
                      <w:sz w:val="18"/>
                      <w:szCs w:val="18"/>
                    </w:rPr>
                    <w:t>二氧化硫</w:t>
                  </w:r>
                </w:p>
              </w:tc>
              <w:tc>
                <w:tcPr>
                  <w:tcW w:w="2825" w:type="dxa"/>
                  <w:vAlign w:val="center"/>
                </w:tcPr>
                <w:p w:rsidR="00966F74" w:rsidRDefault="00B1732E">
                  <w:pPr>
                    <w:jc w:val="center"/>
                    <w:rPr>
                      <w:sz w:val="18"/>
                      <w:szCs w:val="18"/>
                    </w:rPr>
                  </w:pPr>
                  <w:r>
                    <w:rPr>
                      <w:rFonts w:hint="eastAsia"/>
                      <w:sz w:val="18"/>
                      <w:szCs w:val="18"/>
                    </w:rPr>
                    <w:t>1515</w:t>
                  </w:r>
                </w:p>
              </w:tc>
              <w:tc>
                <w:tcPr>
                  <w:tcW w:w="2501" w:type="dxa"/>
                </w:tcPr>
                <w:p w:rsidR="00966F74" w:rsidRDefault="00B1732E">
                  <w:pPr>
                    <w:jc w:val="center"/>
                    <w:rPr>
                      <w:sz w:val="18"/>
                      <w:szCs w:val="18"/>
                    </w:rPr>
                  </w:pPr>
                  <w:r>
                    <w:rPr>
                      <w:rFonts w:hint="eastAsia"/>
                      <w:sz w:val="18"/>
                      <w:szCs w:val="18"/>
                    </w:rPr>
                    <w:t>317</w:t>
                  </w:r>
                </w:p>
              </w:tc>
            </w:tr>
            <w:tr w:rsidR="00966F74">
              <w:trPr>
                <w:trHeight w:hRule="exact" w:val="420"/>
                <w:jc w:val="center"/>
              </w:trPr>
              <w:tc>
                <w:tcPr>
                  <w:tcW w:w="1063" w:type="dxa"/>
                  <w:vAlign w:val="center"/>
                </w:tcPr>
                <w:p w:rsidR="00966F74" w:rsidRDefault="00B1732E">
                  <w:pPr>
                    <w:jc w:val="center"/>
                    <w:rPr>
                      <w:sz w:val="18"/>
                      <w:szCs w:val="18"/>
                    </w:rPr>
                  </w:pPr>
                  <w:r>
                    <w:rPr>
                      <w:rFonts w:hint="eastAsia"/>
                      <w:sz w:val="18"/>
                      <w:szCs w:val="18"/>
                    </w:rPr>
                    <w:t>11</w:t>
                  </w:r>
                </w:p>
              </w:tc>
              <w:tc>
                <w:tcPr>
                  <w:tcW w:w="1192" w:type="dxa"/>
                  <w:vMerge/>
                  <w:vAlign w:val="center"/>
                </w:tcPr>
                <w:p w:rsidR="00966F74" w:rsidRDefault="00966F74">
                  <w:pPr>
                    <w:jc w:val="center"/>
                    <w:rPr>
                      <w:sz w:val="18"/>
                      <w:szCs w:val="18"/>
                    </w:rPr>
                  </w:pPr>
                </w:p>
              </w:tc>
              <w:tc>
                <w:tcPr>
                  <w:tcW w:w="1654" w:type="dxa"/>
                  <w:vAlign w:val="center"/>
                </w:tcPr>
                <w:p w:rsidR="00966F74" w:rsidRDefault="00B1732E">
                  <w:pPr>
                    <w:jc w:val="center"/>
                    <w:rPr>
                      <w:sz w:val="18"/>
                      <w:szCs w:val="18"/>
                    </w:rPr>
                  </w:pPr>
                  <w:r>
                    <w:rPr>
                      <w:rFonts w:hint="eastAsia"/>
                      <w:sz w:val="18"/>
                      <w:szCs w:val="18"/>
                    </w:rPr>
                    <w:t>氮氧化物</w:t>
                  </w:r>
                </w:p>
              </w:tc>
              <w:tc>
                <w:tcPr>
                  <w:tcW w:w="2825" w:type="dxa"/>
                  <w:vAlign w:val="center"/>
                </w:tcPr>
                <w:p w:rsidR="00966F74" w:rsidRDefault="00B1732E">
                  <w:pPr>
                    <w:jc w:val="center"/>
                    <w:rPr>
                      <w:sz w:val="18"/>
                      <w:szCs w:val="18"/>
                    </w:rPr>
                  </w:pPr>
                  <w:r>
                    <w:rPr>
                      <w:rFonts w:hint="eastAsia"/>
                      <w:sz w:val="18"/>
                      <w:szCs w:val="18"/>
                    </w:rPr>
                    <w:t>3481</w:t>
                  </w:r>
                </w:p>
              </w:tc>
              <w:tc>
                <w:tcPr>
                  <w:tcW w:w="2501" w:type="dxa"/>
                </w:tcPr>
                <w:p w:rsidR="00966F74" w:rsidRDefault="00B1732E">
                  <w:pPr>
                    <w:jc w:val="center"/>
                    <w:rPr>
                      <w:sz w:val="18"/>
                      <w:szCs w:val="18"/>
                    </w:rPr>
                  </w:pPr>
                  <w:r>
                    <w:rPr>
                      <w:rFonts w:hint="eastAsia"/>
                      <w:sz w:val="18"/>
                      <w:szCs w:val="18"/>
                    </w:rPr>
                    <w:t>921</w:t>
                  </w:r>
                </w:p>
              </w:tc>
            </w:tr>
            <w:tr w:rsidR="00966F74">
              <w:trPr>
                <w:trHeight w:hRule="exact" w:val="420"/>
                <w:jc w:val="center"/>
              </w:trPr>
              <w:tc>
                <w:tcPr>
                  <w:tcW w:w="1063" w:type="dxa"/>
                  <w:vAlign w:val="center"/>
                </w:tcPr>
                <w:p w:rsidR="00966F74" w:rsidRDefault="00B1732E">
                  <w:pPr>
                    <w:jc w:val="center"/>
                    <w:rPr>
                      <w:sz w:val="18"/>
                      <w:szCs w:val="18"/>
                    </w:rPr>
                  </w:pPr>
                  <w:r>
                    <w:rPr>
                      <w:rFonts w:hint="eastAsia"/>
                      <w:sz w:val="18"/>
                      <w:szCs w:val="18"/>
                    </w:rPr>
                    <w:t>12</w:t>
                  </w:r>
                </w:p>
              </w:tc>
              <w:tc>
                <w:tcPr>
                  <w:tcW w:w="1192" w:type="dxa"/>
                  <w:vMerge/>
                  <w:vAlign w:val="center"/>
                </w:tcPr>
                <w:p w:rsidR="00966F74" w:rsidRDefault="00966F74">
                  <w:pPr>
                    <w:jc w:val="center"/>
                    <w:rPr>
                      <w:sz w:val="18"/>
                      <w:szCs w:val="18"/>
                    </w:rPr>
                  </w:pPr>
                </w:p>
              </w:tc>
              <w:tc>
                <w:tcPr>
                  <w:tcW w:w="1654" w:type="dxa"/>
                  <w:vAlign w:val="center"/>
                </w:tcPr>
                <w:p w:rsidR="00966F74" w:rsidRDefault="00B1732E">
                  <w:pPr>
                    <w:jc w:val="center"/>
                    <w:rPr>
                      <w:sz w:val="18"/>
                      <w:szCs w:val="18"/>
                    </w:rPr>
                  </w:pPr>
                  <w:r>
                    <w:rPr>
                      <w:rFonts w:hint="eastAsia"/>
                      <w:sz w:val="18"/>
                      <w:szCs w:val="18"/>
                    </w:rPr>
                    <w:t>颗粒物</w:t>
                  </w:r>
                </w:p>
              </w:tc>
              <w:tc>
                <w:tcPr>
                  <w:tcW w:w="2825" w:type="dxa"/>
                  <w:vAlign w:val="center"/>
                </w:tcPr>
                <w:p w:rsidR="00966F74" w:rsidRDefault="00B1732E">
                  <w:pPr>
                    <w:jc w:val="center"/>
                    <w:rPr>
                      <w:sz w:val="18"/>
                      <w:szCs w:val="18"/>
                    </w:rPr>
                  </w:pPr>
                  <w:r>
                    <w:rPr>
                      <w:rFonts w:hint="eastAsia"/>
                      <w:sz w:val="18"/>
                      <w:szCs w:val="18"/>
                    </w:rPr>
                    <w:t>1952</w:t>
                  </w:r>
                </w:p>
              </w:tc>
              <w:tc>
                <w:tcPr>
                  <w:tcW w:w="2501" w:type="dxa"/>
                </w:tcPr>
                <w:p w:rsidR="00966F74" w:rsidRDefault="00B1732E">
                  <w:pPr>
                    <w:jc w:val="center"/>
                    <w:rPr>
                      <w:sz w:val="18"/>
                      <w:szCs w:val="18"/>
                    </w:rPr>
                  </w:pPr>
                  <w:r>
                    <w:rPr>
                      <w:rFonts w:hint="eastAsia"/>
                      <w:sz w:val="18"/>
                      <w:szCs w:val="18"/>
                    </w:rPr>
                    <w:t>311</w:t>
                  </w:r>
                </w:p>
              </w:tc>
            </w:tr>
            <w:tr w:rsidR="00966F74">
              <w:trPr>
                <w:trHeight w:hRule="exact" w:val="415"/>
                <w:jc w:val="center"/>
              </w:trPr>
              <w:tc>
                <w:tcPr>
                  <w:tcW w:w="1063" w:type="dxa"/>
                  <w:vAlign w:val="center"/>
                </w:tcPr>
                <w:p w:rsidR="00966F74" w:rsidRDefault="00B1732E">
                  <w:pPr>
                    <w:jc w:val="center"/>
                    <w:rPr>
                      <w:sz w:val="18"/>
                      <w:szCs w:val="18"/>
                    </w:rPr>
                  </w:pPr>
                  <w:r>
                    <w:rPr>
                      <w:rFonts w:hint="eastAsia"/>
                      <w:sz w:val="18"/>
                      <w:szCs w:val="18"/>
                    </w:rPr>
                    <w:t>13</w:t>
                  </w:r>
                </w:p>
              </w:tc>
              <w:tc>
                <w:tcPr>
                  <w:tcW w:w="1192" w:type="dxa"/>
                  <w:vMerge w:val="restart"/>
                  <w:vAlign w:val="center"/>
                </w:tcPr>
                <w:p w:rsidR="00966F74" w:rsidRDefault="00B1732E">
                  <w:pPr>
                    <w:jc w:val="center"/>
                    <w:rPr>
                      <w:sz w:val="18"/>
                      <w:szCs w:val="18"/>
                    </w:rPr>
                  </w:pPr>
                  <w:r>
                    <w:rPr>
                      <w:rFonts w:hint="eastAsia"/>
                      <w:sz w:val="18"/>
                      <w:szCs w:val="18"/>
                    </w:rPr>
                    <w:t>2023</w:t>
                  </w:r>
                  <w:r>
                    <w:rPr>
                      <w:rFonts w:hint="eastAsia"/>
                      <w:sz w:val="18"/>
                      <w:szCs w:val="18"/>
                    </w:rPr>
                    <w:t>年</w:t>
                  </w:r>
                </w:p>
              </w:tc>
              <w:tc>
                <w:tcPr>
                  <w:tcW w:w="1654" w:type="dxa"/>
                  <w:vAlign w:val="center"/>
                </w:tcPr>
                <w:p w:rsidR="00966F74" w:rsidRDefault="00B1732E">
                  <w:pPr>
                    <w:jc w:val="center"/>
                    <w:rPr>
                      <w:sz w:val="18"/>
                      <w:szCs w:val="18"/>
                    </w:rPr>
                  </w:pPr>
                  <w:r>
                    <w:rPr>
                      <w:rFonts w:hint="eastAsia"/>
                      <w:sz w:val="18"/>
                      <w:szCs w:val="18"/>
                    </w:rPr>
                    <w:t>二氧化硫</w:t>
                  </w:r>
                </w:p>
              </w:tc>
              <w:tc>
                <w:tcPr>
                  <w:tcW w:w="2825" w:type="dxa"/>
                  <w:vAlign w:val="center"/>
                </w:tcPr>
                <w:p w:rsidR="00966F74" w:rsidRDefault="00B1732E">
                  <w:pPr>
                    <w:jc w:val="center"/>
                    <w:rPr>
                      <w:sz w:val="18"/>
                      <w:szCs w:val="18"/>
                    </w:rPr>
                  </w:pPr>
                  <w:r>
                    <w:rPr>
                      <w:rFonts w:hint="eastAsia"/>
                      <w:sz w:val="18"/>
                      <w:szCs w:val="18"/>
                    </w:rPr>
                    <w:t>1743</w:t>
                  </w:r>
                </w:p>
              </w:tc>
              <w:tc>
                <w:tcPr>
                  <w:tcW w:w="2501" w:type="dxa"/>
                </w:tcPr>
                <w:p w:rsidR="00966F74" w:rsidRDefault="00B1732E">
                  <w:pPr>
                    <w:jc w:val="center"/>
                    <w:rPr>
                      <w:sz w:val="18"/>
                      <w:szCs w:val="18"/>
                    </w:rPr>
                  </w:pPr>
                  <w:r>
                    <w:rPr>
                      <w:rFonts w:hint="eastAsia"/>
                      <w:sz w:val="18"/>
                      <w:szCs w:val="18"/>
                    </w:rPr>
                    <w:t>503</w:t>
                  </w:r>
                </w:p>
              </w:tc>
            </w:tr>
            <w:tr w:rsidR="00966F74">
              <w:trPr>
                <w:trHeight w:hRule="exact" w:val="420"/>
                <w:jc w:val="center"/>
              </w:trPr>
              <w:tc>
                <w:tcPr>
                  <w:tcW w:w="1063" w:type="dxa"/>
                  <w:vAlign w:val="center"/>
                </w:tcPr>
                <w:p w:rsidR="00966F74" w:rsidRDefault="00B1732E">
                  <w:pPr>
                    <w:jc w:val="center"/>
                    <w:rPr>
                      <w:sz w:val="18"/>
                      <w:szCs w:val="18"/>
                    </w:rPr>
                  </w:pPr>
                  <w:r>
                    <w:rPr>
                      <w:rFonts w:hint="eastAsia"/>
                      <w:sz w:val="18"/>
                      <w:szCs w:val="18"/>
                    </w:rPr>
                    <w:t>14</w:t>
                  </w:r>
                </w:p>
              </w:tc>
              <w:tc>
                <w:tcPr>
                  <w:tcW w:w="1192" w:type="dxa"/>
                  <w:vMerge/>
                  <w:vAlign w:val="center"/>
                </w:tcPr>
                <w:p w:rsidR="00966F74" w:rsidRDefault="00966F74">
                  <w:pPr>
                    <w:jc w:val="center"/>
                    <w:rPr>
                      <w:sz w:val="18"/>
                      <w:szCs w:val="18"/>
                    </w:rPr>
                  </w:pPr>
                </w:p>
              </w:tc>
              <w:tc>
                <w:tcPr>
                  <w:tcW w:w="1654" w:type="dxa"/>
                  <w:vAlign w:val="center"/>
                </w:tcPr>
                <w:p w:rsidR="00966F74" w:rsidRDefault="00B1732E">
                  <w:pPr>
                    <w:jc w:val="center"/>
                    <w:rPr>
                      <w:sz w:val="18"/>
                      <w:szCs w:val="18"/>
                    </w:rPr>
                  </w:pPr>
                  <w:r>
                    <w:rPr>
                      <w:rFonts w:hint="eastAsia"/>
                      <w:sz w:val="18"/>
                      <w:szCs w:val="18"/>
                    </w:rPr>
                    <w:t>氮氧化物</w:t>
                  </w:r>
                </w:p>
              </w:tc>
              <w:tc>
                <w:tcPr>
                  <w:tcW w:w="2825" w:type="dxa"/>
                  <w:vAlign w:val="center"/>
                </w:tcPr>
                <w:p w:rsidR="00966F74" w:rsidRDefault="00B1732E">
                  <w:pPr>
                    <w:jc w:val="center"/>
                    <w:rPr>
                      <w:sz w:val="18"/>
                      <w:szCs w:val="18"/>
                    </w:rPr>
                  </w:pPr>
                  <w:r>
                    <w:rPr>
                      <w:rFonts w:hint="eastAsia"/>
                      <w:sz w:val="18"/>
                      <w:szCs w:val="18"/>
                    </w:rPr>
                    <w:t>3521</w:t>
                  </w:r>
                </w:p>
              </w:tc>
              <w:tc>
                <w:tcPr>
                  <w:tcW w:w="2501" w:type="dxa"/>
                </w:tcPr>
                <w:p w:rsidR="00966F74" w:rsidRDefault="00B1732E">
                  <w:pPr>
                    <w:jc w:val="center"/>
                    <w:rPr>
                      <w:sz w:val="18"/>
                      <w:szCs w:val="18"/>
                    </w:rPr>
                  </w:pPr>
                  <w:r>
                    <w:rPr>
                      <w:rFonts w:hint="eastAsia"/>
                      <w:sz w:val="18"/>
                      <w:szCs w:val="18"/>
                    </w:rPr>
                    <w:t>1251</w:t>
                  </w:r>
                </w:p>
              </w:tc>
            </w:tr>
            <w:tr w:rsidR="00966F74">
              <w:trPr>
                <w:trHeight w:hRule="exact" w:val="420"/>
                <w:jc w:val="center"/>
              </w:trPr>
              <w:tc>
                <w:tcPr>
                  <w:tcW w:w="1063" w:type="dxa"/>
                  <w:vAlign w:val="center"/>
                </w:tcPr>
                <w:p w:rsidR="00966F74" w:rsidRDefault="00B1732E">
                  <w:pPr>
                    <w:jc w:val="center"/>
                    <w:rPr>
                      <w:sz w:val="18"/>
                      <w:szCs w:val="18"/>
                    </w:rPr>
                  </w:pPr>
                  <w:r>
                    <w:rPr>
                      <w:rFonts w:hint="eastAsia"/>
                      <w:sz w:val="18"/>
                      <w:szCs w:val="18"/>
                    </w:rPr>
                    <w:t>15</w:t>
                  </w:r>
                </w:p>
              </w:tc>
              <w:tc>
                <w:tcPr>
                  <w:tcW w:w="1192" w:type="dxa"/>
                  <w:vMerge/>
                  <w:vAlign w:val="center"/>
                </w:tcPr>
                <w:p w:rsidR="00966F74" w:rsidRDefault="00966F74">
                  <w:pPr>
                    <w:jc w:val="center"/>
                    <w:rPr>
                      <w:sz w:val="18"/>
                      <w:szCs w:val="18"/>
                    </w:rPr>
                  </w:pPr>
                </w:p>
              </w:tc>
              <w:tc>
                <w:tcPr>
                  <w:tcW w:w="1654" w:type="dxa"/>
                  <w:vAlign w:val="center"/>
                </w:tcPr>
                <w:p w:rsidR="00966F74" w:rsidRDefault="00B1732E">
                  <w:pPr>
                    <w:jc w:val="center"/>
                    <w:rPr>
                      <w:sz w:val="18"/>
                      <w:szCs w:val="18"/>
                    </w:rPr>
                  </w:pPr>
                  <w:r>
                    <w:rPr>
                      <w:rFonts w:hint="eastAsia"/>
                      <w:sz w:val="18"/>
                      <w:szCs w:val="18"/>
                    </w:rPr>
                    <w:t>颗粒物</w:t>
                  </w:r>
                </w:p>
              </w:tc>
              <w:tc>
                <w:tcPr>
                  <w:tcW w:w="2825" w:type="dxa"/>
                  <w:vAlign w:val="center"/>
                </w:tcPr>
                <w:p w:rsidR="00966F74" w:rsidRDefault="00B1732E">
                  <w:pPr>
                    <w:jc w:val="center"/>
                    <w:rPr>
                      <w:sz w:val="18"/>
                      <w:szCs w:val="18"/>
                    </w:rPr>
                  </w:pPr>
                  <w:r>
                    <w:rPr>
                      <w:rFonts w:hint="eastAsia"/>
                      <w:sz w:val="18"/>
                      <w:szCs w:val="18"/>
                    </w:rPr>
                    <w:t>2598</w:t>
                  </w:r>
                </w:p>
              </w:tc>
              <w:tc>
                <w:tcPr>
                  <w:tcW w:w="2501" w:type="dxa"/>
                </w:tcPr>
                <w:p w:rsidR="00966F74" w:rsidRDefault="00B1732E">
                  <w:pPr>
                    <w:jc w:val="center"/>
                    <w:rPr>
                      <w:sz w:val="18"/>
                      <w:szCs w:val="18"/>
                    </w:rPr>
                  </w:pPr>
                  <w:r>
                    <w:rPr>
                      <w:rFonts w:hint="eastAsia"/>
                      <w:sz w:val="18"/>
                      <w:szCs w:val="18"/>
                    </w:rPr>
                    <w:t>360</w:t>
                  </w:r>
                </w:p>
              </w:tc>
            </w:tr>
          </w:tbl>
          <w:p w:rsidR="00966F74" w:rsidRDefault="00B1732E">
            <w:pPr>
              <w:spacing w:line="360" w:lineRule="auto"/>
              <w:rPr>
                <w:rFonts w:ascii="仿宋_GB2312" w:eastAsia="仿宋_GB2312" w:hAnsi="宋体" w:cs="黑体"/>
                <w:sz w:val="24"/>
              </w:rPr>
            </w:pPr>
            <w:r>
              <w:rPr>
                <w:rFonts w:ascii="仿宋_GB2312" w:eastAsia="仿宋_GB2312" w:hAnsi="宋体" w:cs="黑体" w:hint="eastAsia"/>
                <w:sz w:val="24"/>
              </w:rPr>
              <w:t>四、在清洁生产环境友好企业实践中具有创新性和示范性的工作</w:t>
            </w:r>
          </w:p>
          <w:p w:rsidR="00966F74" w:rsidRDefault="00B1732E">
            <w:pPr>
              <w:spacing w:line="360" w:lineRule="auto"/>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、青岛特钢设有专门的能源环保部，全面负责节能低碳管理、环境保护管理、环保设施监督管理等。</w:t>
            </w:r>
          </w:p>
          <w:p w:rsidR="00966F74" w:rsidRDefault="00B1732E">
            <w:pPr>
              <w:spacing w:line="360" w:lineRule="auto"/>
              <w:ind w:firstLineChars="100" w:firstLine="240"/>
              <w:rPr>
                <w:rFonts w:ascii="仿宋_GB2312" w:eastAsia="仿宋_GB2312" w:hAnsi="宋体" w:cs="黑体"/>
                <w:sz w:val="24"/>
              </w:rPr>
            </w:pPr>
            <w:r>
              <w:rPr>
                <w:rFonts w:ascii="仿宋_GB2312" w:eastAsia="仿宋_GB2312" w:hAnsi="宋体" w:cs="黑体" w:hint="eastAsia"/>
                <w:sz w:val="24"/>
              </w:rPr>
              <w:t>（2）公司已通过环境管理体系和能源管理体系认证，公司按体系管理要求，建立完善的环境管理体系、程序文件及管理制度，每年开展监督审核工作。</w:t>
            </w:r>
          </w:p>
          <w:p w:rsidR="00966F74" w:rsidRDefault="00B1732E">
            <w:pPr>
              <w:rPr>
                <w:rFonts w:ascii="仿宋_GB2312" w:eastAsia="仿宋_GB2312" w:hAnsi="宋体" w:cs="黑体"/>
                <w:sz w:val="24"/>
              </w:rPr>
            </w:pPr>
            <w:r>
              <w:rPr>
                <w:rFonts w:ascii="仿宋_GB2312" w:eastAsia="仿宋_GB2312" w:hAnsi="宋体" w:cs="黑体"/>
                <w:sz w:val="24"/>
              </w:rPr>
              <w:t>2</w:t>
            </w:r>
            <w:r>
              <w:rPr>
                <w:rFonts w:ascii="仿宋_GB2312" w:eastAsia="仿宋_GB2312" w:hAnsi="宋体" w:cs="黑体" w:hint="eastAsia"/>
                <w:sz w:val="24"/>
              </w:rPr>
              <w:t>、青岛特钢每年初下发关于提升能源、环保及清洁生产的实施方案，并按照计划实施相关工作，清洁生产管理制度执行到位。2019年以来实施全流程清洁生产审核，清洁生产方案有效实施，并做到持续改进。</w:t>
            </w:r>
          </w:p>
          <w:p w:rsidR="00966F74" w:rsidRDefault="00B1732E">
            <w:pPr>
              <w:spacing w:line="360" w:lineRule="auto"/>
              <w:rPr>
                <w:rFonts w:ascii="仿宋_GB2312" w:eastAsia="仿宋_GB2312" w:hAnsi="宋体" w:cs="黑体"/>
                <w:sz w:val="24"/>
              </w:rPr>
            </w:pPr>
            <w:r>
              <w:rPr>
                <w:rFonts w:ascii="仿宋_GB2312" w:eastAsia="仿宋_GB2312" w:hAnsi="宋体" w:cs="黑体" w:hint="eastAsia"/>
                <w:sz w:val="24"/>
              </w:rPr>
              <w:t>3、根据青岛特钢装备技术和资源产品特点，结合当地的社会人文环境，在内部技术和管理方面开展的特色创新活动包括：</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（1）制定项目建设统一技术规范。</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（2）按照相关标准规范计量管理。</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（3）明确设备采购流程。</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（4）能源管理数字化、智能化。</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（5）各工序配套建设使用相关先进的节能工艺。</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（6）逐步提高使</w:t>
            </w:r>
            <w:proofErr w:type="gramStart"/>
            <w:r>
              <w:rPr>
                <w:rFonts w:ascii="仿宋_GB2312" w:eastAsia="仿宋_GB2312" w:hAnsi="宋体" w:cs="黑体" w:hint="eastAsia"/>
                <w:sz w:val="24"/>
              </w:rPr>
              <w:t>用光伏等绿色</w:t>
            </w:r>
            <w:proofErr w:type="gramEnd"/>
            <w:r>
              <w:rPr>
                <w:rFonts w:ascii="仿宋_GB2312" w:eastAsia="仿宋_GB2312" w:hAnsi="宋体" w:cs="黑体" w:hint="eastAsia"/>
                <w:sz w:val="24"/>
              </w:rPr>
              <w:t>能源比例。</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（7）水资源循环利用，实现废水零排放。</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（8）</w:t>
            </w:r>
            <w:proofErr w:type="gramStart"/>
            <w:r>
              <w:rPr>
                <w:rFonts w:ascii="仿宋_GB2312" w:eastAsia="仿宋_GB2312" w:hAnsi="宋体" w:cs="黑体" w:hint="eastAsia"/>
                <w:sz w:val="24"/>
              </w:rPr>
              <w:t>固废多途径</w:t>
            </w:r>
            <w:proofErr w:type="gramEnd"/>
            <w:r>
              <w:rPr>
                <w:rFonts w:ascii="仿宋_GB2312" w:eastAsia="仿宋_GB2312" w:hAnsi="宋体" w:cs="黑体" w:hint="eastAsia"/>
                <w:sz w:val="24"/>
              </w:rPr>
              <w:t>循环利用。</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（9）开展节能、节水、环保宣传。</w:t>
            </w:r>
          </w:p>
          <w:p w:rsidR="00966F74" w:rsidRDefault="00B1732E">
            <w:pPr>
              <w:spacing w:line="360" w:lineRule="auto"/>
              <w:rPr>
                <w:rFonts w:ascii="仿宋_GB2312" w:eastAsia="仿宋_GB2312" w:cs="黑体"/>
                <w:sz w:val="24"/>
              </w:rPr>
            </w:pPr>
            <w:r>
              <w:rPr>
                <w:rFonts w:ascii="仿宋_GB2312" w:eastAsia="仿宋_GB2312" w:hAnsi="宋体" w:cs="黑体"/>
                <w:sz w:val="24"/>
              </w:rPr>
              <w:t>4</w:t>
            </w:r>
            <w:r>
              <w:rPr>
                <w:rFonts w:ascii="仿宋_GB2312" w:eastAsia="仿宋_GB2312" w:hAnsi="宋体" w:cs="黑体" w:hint="eastAsia"/>
                <w:sz w:val="24"/>
              </w:rPr>
              <w:t>、青岛特钢开展和参与社会环境友好活动的创新和贡献主要包括：</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（1）实施</w:t>
            </w:r>
            <w:proofErr w:type="gramStart"/>
            <w:r>
              <w:rPr>
                <w:rFonts w:ascii="仿宋_GB2312" w:eastAsia="仿宋_GB2312" w:hAnsi="宋体" w:cs="黑体" w:hint="eastAsia"/>
                <w:sz w:val="24"/>
              </w:rPr>
              <w:t>余热零碳城市供热</w:t>
            </w:r>
            <w:proofErr w:type="gramEnd"/>
            <w:r>
              <w:rPr>
                <w:rFonts w:ascii="仿宋_GB2312" w:eastAsia="仿宋_GB2312" w:hAnsi="宋体" w:cs="黑体" w:hint="eastAsia"/>
                <w:sz w:val="24"/>
              </w:rPr>
              <w:t>项目，有效利用青岛特钢低品位余热余能向社会供暖，每年减少二氧化碳排放量22万t，助力改善城市能源结构。</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（2）坚持贯彻循环经济“减量化、再利用和资源化”的原则，成功建成“无废工厂”，助力青岛市创建“无废城市”。</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（3）</w:t>
            </w:r>
            <w:r>
              <w:rPr>
                <w:rFonts w:ascii="仿宋_GB2312" w:eastAsia="仿宋_GB2312" w:hAnsi="宋体" w:cs="黑体"/>
                <w:sz w:val="24"/>
              </w:rPr>
              <w:t>加大与周边企业合作，</w:t>
            </w:r>
            <w:r>
              <w:rPr>
                <w:rFonts w:ascii="仿宋_GB2312" w:eastAsia="仿宋_GB2312" w:hAnsi="宋体" w:cs="黑体" w:hint="eastAsia"/>
                <w:sz w:val="24"/>
              </w:rPr>
              <w:t>建成跨海接卸皮带项目，通过“铁路+水路+管道”等方式实现年清洁运输铁矿石、煤炭等大宗物料数百万吨</w:t>
            </w:r>
            <w:r>
              <w:rPr>
                <w:rFonts w:ascii="仿宋_GB2312" w:eastAsia="仿宋_GB2312" w:hAnsi="宋体" w:cs="黑体"/>
                <w:sz w:val="24"/>
              </w:rPr>
              <w:t>。更新百余台新能源车辆及非道路移动机械，</w:t>
            </w:r>
            <w:proofErr w:type="gramStart"/>
            <w:r>
              <w:rPr>
                <w:rFonts w:ascii="仿宋_GB2312" w:eastAsia="仿宋_GB2312" w:hAnsi="宋体" w:cs="黑体"/>
                <w:sz w:val="24"/>
              </w:rPr>
              <w:t>实现厂内外短倒</w:t>
            </w:r>
            <w:proofErr w:type="gramEnd"/>
            <w:r>
              <w:rPr>
                <w:rFonts w:ascii="仿宋_GB2312" w:eastAsia="仿宋_GB2312" w:hAnsi="宋体" w:cs="黑体"/>
                <w:sz w:val="24"/>
              </w:rPr>
              <w:t>清洁化运输，推动绿色清洁发展。</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（4）积极</w:t>
            </w:r>
            <w:proofErr w:type="gramStart"/>
            <w:r>
              <w:rPr>
                <w:rFonts w:ascii="仿宋_GB2312" w:eastAsia="仿宋_GB2312" w:hAnsi="宋体" w:cs="黑体" w:hint="eastAsia"/>
                <w:sz w:val="24"/>
              </w:rPr>
              <w:t>推动绿电发展</w:t>
            </w:r>
            <w:proofErr w:type="gramEnd"/>
            <w:r>
              <w:rPr>
                <w:rFonts w:ascii="仿宋_GB2312" w:eastAsia="仿宋_GB2312" w:hAnsi="宋体" w:cs="黑体" w:hint="eastAsia"/>
                <w:sz w:val="24"/>
              </w:rPr>
              <w:t>。建设58MW分布式屋顶光伏发电项目，年发电量可达到6000万kWh，可实现节约2万吨标准煤、减少5.3万吨二氧化碳排放。三期20MW光伏发电项目正在规划中。</w:t>
            </w:r>
          </w:p>
          <w:p w:rsidR="00966F74" w:rsidRDefault="00B1732E">
            <w:pPr>
              <w:spacing w:line="360" w:lineRule="auto"/>
              <w:ind w:firstLineChars="200" w:firstLine="480"/>
              <w:rPr>
                <w:rFonts w:ascii="仿宋_GB2312" w:eastAsia="仿宋_GB2312" w:cs="黑体"/>
                <w:sz w:val="24"/>
              </w:rPr>
            </w:pPr>
            <w:r>
              <w:rPr>
                <w:rFonts w:ascii="仿宋_GB2312" w:eastAsia="仿宋_GB2312" w:hAnsi="宋体" w:cs="黑体" w:hint="eastAsia"/>
                <w:sz w:val="24"/>
              </w:rPr>
              <w:t>（5）联合当地企业成立“青岛西海岸新区企业绿色环保发展联合会”，探索建立新区企业环保自治和政企交流新模式，带领新区企业在绿色低碳中激发经济高质量发展新活力。</w:t>
            </w:r>
          </w:p>
          <w:p w:rsidR="00966F74" w:rsidRDefault="00B1732E">
            <w:pPr>
              <w:spacing w:line="360" w:lineRule="auto"/>
              <w:rPr>
                <w:rFonts w:ascii="仿宋_GB2312" w:eastAsia="仿宋_GB2312" w:hAnsi="宋体" w:cs="黑体"/>
                <w:sz w:val="24"/>
              </w:rPr>
            </w:pPr>
            <w:r>
              <w:rPr>
                <w:rFonts w:ascii="仿宋_GB2312" w:eastAsia="仿宋_GB2312" w:hAnsi="宋体" w:cs="黑体" w:hint="eastAsia"/>
                <w:sz w:val="24"/>
              </w:rPr>
              <w:t>五、青岛特钢在清洁生产环境友好方面有待改进和加强的内容主要如下：</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（1）进一步加强对现有生产工序循环利用设施规范管理，加强管理节能，精细化管理能源的产生、分配、消费、预测。</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（2）持续保障满足“A级企业”相关要求，探索环保领域前沿工艺、技术，全面推进以钢厂为中心的绿色生态圈建设。</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（3）依托</w:t>
            </w:r>
            <w:proofErr w:type="gramStart"/>
            <w:r>
              <w:rPr>
                <w:rFonts w:ascii="仿宋_GB2312" w:eastAsia="仿宋_GB2312" w:hAnsi="宋体" w:cs="黑体" w:hint="eastAsia"/>
                <w:sz w:val="24"/>
              </w:rPr>
              <w:t>余热零碳项目</w:t>
            </w:r>
            <w:proofErr w:type="gramEnd"/>
            <w:r>
              <w:rPr>
                <w:rFonts w:ascii="仿宋_GB2312" w:eastAsia="仿宋_GB2312" w:hAnsi="宋体" w:cs="黑体" w:hint="eastAsia"/>
                <w:sz w:val="24"/>
              </w:rPr>
              <w:t>，进一步发掘全厂余热余能，持续做好中高温废气、余热余能综合循环利用，不断探索</w:t>
            </w:r>
            <w:proofErr w:type="gramStart"/>
            <w:r>
              <w:rPr>
                <w:rFonts w:ascii="仿宋_GB2312" w:eastAsia="仿宋_GB2312" w:hAnsi="宋体" w:cs="黑体" w:hint="eastAsia"/>
                <w:sz w:val="24"/>
              </w:rPr>
              <w:t>节能降碳路线</w:t>
            </w:r>
            <w:proofErr w:type="gramEnd"/>
            <w:r>
              <w:rPr>
                <w:rFonts w:ascii="仿宋_GB2312" w:eastAsia="仿宋_GB2312" w:hAnsi="宋体" w:cs="黑体" w:hint="eastAsia"/>
                <w:sz w:val="24"/>
              </w:rPr>
              <w:t>。</w:t>
            </w:r>
          </w:p>
          <w:p w:rsidR="00966F74" w:rsidRDefault="00B1732E">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（4）推进氢冶金技术、碳捕捉与贮存等技术应用,大力发展风电、分布式储能等清洁能源项目建设。</w:t>
            </w:r>
          </w:p>
          <w:p w:rsidR="00966F74" w:rsidRDefault="00966F74">
            <w:pPr>
              <w:spacing w:line="360" w:lineRule="auto"/>
              <w:ind w:firstLineChars="200" w:firstLine="480"/>
              <w:rPr>
                <w:rFonts w:ascii="仿宋_GB2312" w:eastAsia="仿宋_GB2312" w:hAnsi="宋体" w:cs="黑体"/>
                <w:sz w:val="24"/>
              </w:rPr>
            </w:pPr>
          </w:p>
        </w:tc>
      </w:tr>
    </w:tbl>
    <w:p w:rsidR="00966F74" w:rsidRDefault="00B1732E" w:rsidP="00986FA9">
      <w:pPr>
        <w:spacing w:afterLines="50" w:after="156"/>
        <w:jc w:val="center"/>
        <w:rPr>
          <w:rFonts w:eastAsia="黑体"/>
          <w:sz w:val="32"/>
          <w:szCs w:val="32"/>
        </w:rPr>
      </w:pPr>
      <w:r>
        <w:rPr>
          <w:rFonts w:eastAsia="黑体"/>
          <w:sz w:val="32"/>
          <w:szCs w:val="32"/>
        </w:rPr>
        <w:br w:type="page"/>
      </w:r>
    </w:p>
    <w:p w:rsidR="00966F74" w:rsidRDefault="00966F74" w:rsidP="00986FA9">
      <w:pPr>
        <w:spacing w:afterLines="50" w:after="156"/>
        <w:jc w:val="center"/>
        <w:rPr>
          <w:rFonts w:eastAsia="黑体"/>
          <w:sz w:val="32"/>
          <w:szCs w:val="32"/>
        </w:rPr>
      </w:pPr>
    </w:p>
    <w:p w:rsidR="00966F74" w:rsidRDefault="00B1732E" w:rsidP="00986FA9">
      <w:pPr>
        <w:numPr>
          <w:ilvl w:val="0"/>
          <w:numId w:val="1"/>
        </w:numPr>
        <w:spacing w:afterLines="50" w:after="156"/>
        <w:jc w:val="center"/>
        <w:outlineLvl w:val="0"/>
        <w:rPr>
          <w:rStyle w:val="2Char"/>
        </w:rPr>
      </w:pPr>
      <w:bookmarkStart w:id="3" w:name="_Toc17161"/>
      <w:r>
        <w:rPr>
          <w:rStyle w:val="2Char"/>
          <w:rFonts w:hint="eastAsia"/>
        </w:rPr>
        <w:t>参与评比先决条件</w:t>
      </w:r>
      <w:bookmarkEnd w:id="3"/>
    </w:p>
    <w:p w:rsidR="00966F74" w:rsidRDefault="00B1732E" w:rsidP="00986FA9">
      <w:pPr>
        <w:spacing w:afterLines="50" w:after="156"/>
        <w:jc w:val="center"/>
        <w:rPr>
          <w:rFonts w:asciiTheme="minorEastAsia" w:eastAsiaTheme="minorEastAsia" w:hAnsiTheme="minorEastAsia" w:cs="黑体"/>
          <w:sz w:val="36"/>
          <w:szCs w:val="36"/>
        </w:rPr>
      </w:pPr>
      <w:r>
        <w:rPr>
          <w:rFonts w:asciiTheme="minorEastAsia" w:eastAsiaTheme="minorEastAsia" w:hAnsiTheme="minorEastAsia" w:cs="黑体" w:hint="eastAsia"/>
          <w:sz w:val="24"/>
        </w:rPr>
        <w:t>(复审企业重点填写表彰至复审期间的变化内容)</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707"/>
        <w:gridCol w:w="5756"/>
        <w:gridCol w:w="2042"/>
      </w:tblGrid>
      <w:tr w:rsidR="00966F74">
        <w:tc>
          <w:tcPr>
            <w:tcW w:w="817" w:type="dxa"/>
          </w:tcPr>
          <w:p w:rsidR="00966F74" w:rsidRDefault="00B1732E">
            <w:pPr>
              <w:spacing w:line="360" w:lineRule="auto"/>
              <w:jc w:val="center"/>
              <w:rPr>
                <w:rFonts w:ascii="宋体" w:hAnsi="宋体"/>
                <w:sz w:val="24"/>
              </w:rPr>
            </w:pPr>
            <w:r>
              <w:rPr>
                <w:rFonts w:ascii="宋体" w:hAnsi="宋体" w:hint="eastAsia"/>
                <w:sz w:val="24"/>
              </w:rPr>
              <w:t>类别</w:t>
            </w:r>
          </w:p>
        </w:tc>
        <w:tc>
          <w:tcPr>
            <w:tcW w:w="707" w:type="dxa"/>
          </w:tcPr>
          <w:p w:rsidR="00966F74" w:rsidRDefault="00B1732E">
            <w:pPr>
              <w:spacing w:line="360" w:lineRule="auto"/>
              <w:jc w:val="center"/>
              <w:rPr>
                <w:rFonts w:ascii="宋体" w:hAnsi="宋体"/>
                <w:sz w:val="24"/>
              </w:rPr>
            </w:pPr>
            <w:r>
              <w:rPr>
                <w:rFonts w:ascii="宋体" w:hAnsi="宋体" w:hint="eastAsia"/>
                <w:sz w:val="24"/>
              </w:rPr>
              <w:t>序号</w:t>
            </w:r>
          </w:p>
        </w:tc>
        <w:tc>
          <w:tcPr>
            <w:tcW w:w="5756" w:type="dxa"/>
          </w:tcPr>
          <w:p w:rsidR="00966F74" w:rsidRDefault="00B1732E">
            <w:pPr>
              <w:spacing w:line="360" w:lineRule="auto"/>
              <w:jc w:val="center"/>
              <w:rPr>
                <w:rFonts w:ascii="宋体" w:hAnsi="宋体"/>
                <w:sz w:val="24"/>
              </w:rPr>
            </w:pPr>
            <w:r>
              <w:rPr>
                <w:rFonts w:ascii="宋体" w:hAnsi="宋体" w:hint="eastAsia"/>
                <w:sz w:val="24"/>
              </w:rPr>
              <w:t>事项</w:t>
            </w:r>
          </w:p>
        </w:tc>
        <w:tc>
          <w:tcPr>
            <w:tcW w:w="2042" w:type="dxa"/>
          </w:tcPr>
          <w:p w:rsidR="00966F74" w:rsidRDefault="00B1732E">
            <w:pPr>
              <w:spacing w:line="360" w:lineRule="auto"/>
              <w:jc w:val="center"/>
              <w:rPr>
                <w:rFonts w:ascii="宋体" w:hAnsi="宋体"/>
                <w:sz w:val="24"/>
              </w:rPr>
            </w:pPr>
            <w:r>
              <w:rPr>
                <w:rFonts w:ascii="宋体" w:hAnsi="宋体" w:hint="eastAsia"/>
                <w:sz w:val="24"/>
              </w:rPr>
              <w:t>承诺及说明</w:t>
            </w:r>
          </w:p>
        </w:tc>
      </w:tr>
      <w:tr w:rsidR="00966F74">
        <w:tc>
          <w:tcPr>
            <w:tcW w:w="817" w:type="dxa"/>
            <w:vMerge w:val="restart"/>
            <w:vAlign w:val="center"/>
          </w:tcPr>
          <w:p w:rsidR="00966F74" w:rsidRDefault="00B1732E">
            <w:pPr>
              <w:spacing w:line="360" w:lineRule="auto"/>
              <w:jc w:val="center"/>
              <w:rPr>
                <w:rFonts w:ascii="宋体" w:hAnsi="宋体"/>
                <w:sz w:val="24"/>
              </w:rPr>
            </w:pPr>
            <w:r>
              <w:rPr>
                <w:rFonts w:ascii="宋体" w:hAnsi="宋体" w:hint="eastAsia"/>
                <w:sz w:val="24"/>
              </w:rPr>
              <w:t>规范经营</w:t>
            </w:r>
          </w:p>
        </w:tc>
        <w:tc>
          <w:tcPr>
            <w:tcW w:w="707" w:type="dxa"/>
            <w:vAlign w:val="center"/>
          </w:tcPr>
          <w:p w:rsidR="00966F74" w:rsidRDefault="00966F74">
            <w:pPr>
              <w:numPr>
                <w:ilvl w:val="0"/>
                <w:numId w:val="2"/>
              </w:numPr>
              <w:spacing w:line="360" w:lineRule="auto"/>
              <w:ind w:left="0" w:firstLine="0"/>
              <w:jc w:val="center"/>
              <w:rPr>
                <w:rFonts w:ascii="宋体" w:hAnsi="宋体"/>
                <w:sz w:val="24"/>
              </w:rPr>
            </w:pPr>
          </w:p>
        </w:tc>
        <w:tc>
          <w:tcPr>
            <w:tcW w:w="5756" w:type="dxa"/>
            <w:vAlign w:val="center"/>
          </w:tcPr>
          <w:p w:rsidR="00966F74" w:rsidRDefault="00B1732E">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已被国家工信部公告的生产经营规范的钢铁企业</w:t>
            </w:r>
          </w:p>
        </w:tc>
        <w:tc>
          <w:tcPr>
            <w:tcW w:w="2042" w:type="dxa"/>
            <w:vAlign w:val="center"/>
          </w:tcPr>
          <w:p w:rsidR="00966F74" w:rsidRDefault="00B1732E">
            <w:pPr>
              <w:spacing w:line="360" w:lineRule="auto"/>
              <w:jc w:val="center"/>
              <w:rPr>
                <w:rFonts w:ascii="宋体" w:hAnsi="宋体"/>
                <w:sz w:val="24"/>
              </w:rPr>
            </w:pPr>
            <w:r>
              <w:rPr>
                <w:rFonts w:ascii="宋体" w:hAnsi="宋体" w:hint="eastAsia"/>
                <w:sz w:val="24"/>
              </w:rPr>
              <w:t>是</w:t>
            </w:r>
          </w:p>
        </w:tc>
      </w:tr>
      <w:tr w:rsidR="00966F74">
        <w:tc>
          <w:tcPr>
            <w:tcW w:w="817" w:type="dxa"/>
            <w:vMerge/>
            <w:vAlign w:val="center"/>
          </w:tcPr>
          <w:p w:rsidR="00966F74" w:rsidRDefault="00966F74">
            <w:pPr>
              <w:spacing w:line="360" w:lineRule="auto"/>
              <w:jc w:val="center"/>
              <w:rPr>
                <w:rFonts w:ascii="宋体" w:hAnsi="宋体"/>
                <w:sz w:val="24"/>
              </w:rPr>
            </w:pPr>
          </w:p>
        </w:tc>
        <w:tc>
          <w:tcPr>
            <w:tcW w:w="707" w:type="dxa"/>
            <w:vAlign w:val="center"/>
          </w:tcPr>
          <w:p w:rsidR="00966F74" w:rsidRDefault="00966F74">
            <w:pPr>
              <w:numPr>
                <w:ilvl w:val="0"/>
                <w:numId w:val="2"/>
              </w:numPr>
              <w:spacing w:line="360" w:lineRule="auto"/>
              <w:ind w:left="0" w:firstLine="0"/>
              <w:jc w:val="center"/>
              <w:rPr>
                <w:rFonts w:ascii="宋体" w:hAnsi="宋体"/>
                <w:sz w:val="24"/>
              </w:rPr>
            </w:pPr>
          </w:p>
        </w:tc>
        <w:tc>
          <w:tcPr>
            <w:tcW w:w="5756" w:type="dxa"/>
            <w:vAlign w:val="center"/>
          </w:tcPr>
          <w:p w:rsidR="00966F74" w:rsidRDefault="00B1732E">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主体工艺装备未采用国家明令禁止和淘汰的生产工艺</w:t>
            </w:r>
          </w:p>
        </w:tc>
        <w:tc>
          <w:tcPr>
            <w:tcW w:w="2042" w:type="dxa"/>
            <w:vAlign w:val="center"/>
          </w:tcPr>
          <w:p w:rsidR="00966F74" w:rsidRDefault="00B1732E">
            <w:pPr>
              <w:spacing w:line="360" w:lineRule="auto"/>
              <w:jc w:val="center"/>
              <w:rPr>
                <w:rFonts w:ascii="宋体" w:hAnsi="宋体"/>
                <w:sz w:val="24"/>
              </w:rPr>
            </w:pPr>
            <w:r>
              <w:rPr>
                <w:rFonts w:ascii="宋体" w:hAnsi="宋体" w:hint="eastAsia"/>
                <w:sz w:val="24"/>
              </w:rPr>
              <w:t>是</w:t>
            </w:r>
          </w:p>
        </w:tc>
      </w:tr>
      <w:tr w:rsidR="00966F74">
        <w:tc>
          <w:tcPr>
            <w:tcW w:w="817" w:type="dxa"/>
            <w:vMerge/>
            <w:vAlign w:val="center"/>
          </w:tcPr>
          <w:p w:rsidR="00966F74" w:rsidRDefault="00966F74">
            <w:pPr>
              <w:spacing w:line="360" w:lineRule="auto"/>
              <w:jc w:val="center"/>
              <w:rPr>
                <w:rFonts w:ascii="宋体" w:hAnsi="宋体"/>
                <w:sz w:val="24"/>
              </w:rPr>
            </w:pPr>
          </w:p>
        </w:tc>
        <w:tc>
          <w:tcPr>
            <w:tcW w:w="707" w:type="dxa"/>
            <w:vAlign w:val="center"/>
          </w:tcPr>
          <w:p w:rsidR="00966F74" w:rsidRDefault="00966F74">
            <w:pPr>
              <w:numPr>
                <w:ilvl w:val="0"/>
                <w:numId w:val="2"/>
              </w:numPr>
              <w:spacing w:line="360" w:lineRule="auto"/>
              <w:ind w:left="0" w:firstLine="0"/>
              <w:jc w:val="center"/>
              <w:rPr>
                <w:rFonts w:ascii="宋体" w:hAnsi="宋体"/>
                <w:sz w:val="24"/>
              </w:rPr>
            </w:pPr>
          </w:p>
        </w:tc>
        <w:tc>
          <w:tcPr>
            <w:tcW w:w="5756" w:type="dxa"/>
            <w:vAlign w:val="center"/>
          </w:tcPr>
          <w:p w:rsidR="00966F74" w:rsidRDefault="00B1732E">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生产过程中未使用国家法律、法规、标准中禁用的物质和我国签署的国际公约中禁用的物质</w:t>
            </w:r>
          </w:p>
        </w:tc>
        <w:tc>
          <w:tcPr>
            <w:tcW w:w="2042" w:type="dxa"/>
            <w:vAlign w:val="center"/>
          </w:tcPr>
          <w:p w:rsidR="00966F74" w:rsidRDefault="00B1732E">
            <w:pPr>
              <w:spacing w:line="360" w:lineRule="auto"/>
              <w:jc w:val="center"/>
              <w:rPr>
                <w:rFonts w:ascii="宋体" w:hAnsi="宋体"/>
                <w:sz w:val="24"/>
              </w:rPr>
            </w:pPr>
            <w:r>
              <w:rPr>
                <w:rFonts w:ascii="宋体" w:hAnsi="宋体" w:hint="eastAsia"/>
                <w:sz w:val="24"/>
              </w:rPr>
              <w:t>是</w:t>
            </w:r>
          </w:p>
        </w:tc>
      </w:tr>
      <w:tr w:rsidR="00966F74">
        <w:tc>
          <w:tcPr>
            <w:tcW w:w="817" w:type="dxa"/>
            <w:vMerge/>
            <w:vAlign w:val="center"/>
          </w:tcPr>
          <w:p w:rsidR="00966F74" w:rsidRDefault="00966F74">
            <w:pPr>
              <w:spacing w:line="360" w:lineRule="auto"/>
              <w:jc w:val="center"/>
              <w:rPr>
                <w:rFonts w:ascii="宋体" w:hAnsi="宋体"/>
                <w:sz w:val="24"/>
              </w:rPr>
            </w:pPr>
          </w:p>
        </w:tc>
        <w:tc>
          <w:tcPr>
            <w:tcW w:w="707" w:type="dxa"/>
            <w:vAlign w:val="center"/>
          </w:tcPr>
          <w:p w:rsidR="00966F74" w:rsidRDefault="00966F74">
            <w:pPr>
              <w:numPr>
                <w:ilvl w:val="0"/>
                <w:numId w:val="2"/>
              </w:numPr>
              <w:spacing w:line="360" w:lineRule="auto"/>
              <w:ind w:left="0" w:firstLine="0"/>
              <w:jc w:val="center"/>
              <w:rPr>
                <w:rFonts w:ascii="宋体" w:hAnsi="宋体"/>
                <w:sz w:val="24"/>
              </w:rPr>
            </w:pPr>
          </w:p>
        </w:tc>
        <w:tc>
          <w:tcPr>
            <w:tcW w:w="5756" w:type="dxa"/>
            <w:vAlign w:val="center"/>
          </w:tcPr>
          <w:p w:rsidR="00966F74" w:rsidRDefault="00B1732E">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未生产国家明令禁止的产品</w:t>
            </w:r>
          </w:p>
        </w:tc>
        <w:tc>
          <w:tcPr>
            <w:tcW w:w="2042" w:type="dxa"/>
            <w:vAlign w:val="center"/>
          </w:tcPr>
          <w:p w:rsidR="00966F74" w:rsidRDefault="00B1732E">
            <w:pPr>
              <w:spacing w:line="360" w:lineRule="auto"/>
              <w:jc w:val="center"/>
              <w:rPr>
                <w:rFonts w:ascii="宋体" w:hAnsi="宋体"/>
                <w:sz w:val="24"/>
              </w:rPr>
            </w:pPr>
            <w:r>
              <w:rPr>
                <w:rFonts w:ascii="宋体" w:hAnsi="宋体" w:hint="eastAsia"/>
                <w:sz w:val="24"/>
              </w:rPr>
              <w:t>是</w:t>
            </w:r>
          </w:p>
        </w:tc>
      </w:tr>
      <w:tr w:rsidR="00966F74">
        <w:tc>
          <w:tcPr>
            <w:tcW w:w="817" w:type="dxa"/>
            <w:vMerge/>
            <w:vAlign w:val="center"/>
          </w:tcPr>
          <w:p w:rsidR="00966F74" w:rsidRDefault="00966F74">
            <w:pPr>
              <w:spacing w:line="360" w:lineRule="auto"/>
              <w:jc w:val="center"/>
              <w:rPr>
                <w:rFonts w:ascii="宋体" w:hAnsi="宋体"/>
                <w:sz w:val="24"/>
              </w:rPr>
            </w:pPr>
          </w:p>
        </w:tc>
        <w:tc>
          <w:tcPr>
            <w:tcW w:w="707" w:type="dxa"/>
            <w:vAlign w:val="center"/>
          </w:tcPr>
          <w:p w:rsidR="00966F74" w:rsidRDefault="00966F74">
            <w:pPr>
              <w:numPr>
                <w:ilvl w:val="0"/>
                <w:numId w:val="2"/>
              </w:numPr>
              <w:spacing w:line="360" w:lineRule="auto"/>
              <w:ind w:left="0" w:firstLine="0"/>
              <w:jc w:val="center"/>
              <w:rPr>
                <w:rFonts w:ascii="宋体" w:hAnsi="宋体"/>
                <w:sz w:val="24"/>
              </w:rPr>
            </w:pPr>
          </w:p>
        </w:tc>
        <w:tc>
          <w:tcPr>
            <w:tcW w:w="5756" w:type="dxa"/>
            <w:vAlign w:val="center"/>
          </w:tcPr>
          <w:p w:rsidR="00966F74" w:rsidRDefault="00B1732E">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持证取水，按取水许可证批准的取水量取水</w:t>
            </w:r>
          </w:p>
        </w:tc>
        <w:tc>
          <w:tcPr>
            <w:tcW w:w="2042" w:type="dxa"/>
            <w:vAlign w:val="center"/>
          </w:tcPr>
          <w:p w:rsidR="00966F74" w:rsidRDefault="00B1732E">
            <w:pPr>
              <w:spacing w:line="360" w:lineRule="auto"/>
              <w:jc w:val="center"/>
              <w:rPr>
                <w:rFonts w:ascii="宋体" w:hAnsi="宋体"/>
                <w:sz w:val="24"/>
              </w:rPr>
            </w:pPr>
            <w:r>
              <w:rPr>
                <w:rFonts w:ascii="宋体" w:hAnsi="宋体" w:hint="eastAsia"/>
                <w:sz w:val="24"/>
              </w:rPr>
              <w:t>是</w:t>
            </w:r>
          </w:p>
        </w:tc>
      </w:tr>
      <w:tr w:rsidR="00966F74">
        <w:tc>
          <w:tcPr>
            <w:tcW w:w="817" w:type="dxa"/>
            <w:vMerge/>
            <w:vAlign w:val="center"/>
          </w:tcPr>
          <w:p w:rsidR="00966F74" w:rsidRDefault="00966F74">
            <w:pPr>
              <w:spacing w:line="360" w:lineRule="auto"/>
              <w:jc w:val="center"/>
              <w:rPr>
                <w:rFonts w:ascii="宋体" w:hAnsi="宋体"/>
                <w:sz w:val="24"/>
              </w:rPr>
            </w:pPr>
          </w:p>
        </w:tc>
        <w:tc>
          <w:tcPr>
            <w:tcW w:w="707" w:type="dxa"/>
            <w:vAlign w:val="center"/>
          </w:tcPr>
          <w:p w:rsidR="00966F74" w:rsidRDefault="00966F74">
            <w:pPr>
              <w:numPr>
                <w:ilvl w:val="0"/>
                <w:numId w:val="2"/>
              </w:numPr>
              <w:spacing w:line="360" w:lineRule="auto"/>
              <w:ind w:left="0" w:firstLine="0"/>
              <w:jc w:val="center"/>
              <w:rPr>
                <w:rFonts w:ascii="宋体" w:hAnsi="宋体"/>
                <w:sz w:val="24"/>
              </w:rPr>
            </w:pPr>
          </w:p>
        </w:tc>
        <w:tc>
          <w:tcPr>
            <w:tcW w:w="5756" w:type="dxa"/>
            <w:vAlign w:val="center"/>
          </w:tcPr>
          <w:p w:rsidR="00966F74" w:rsidRDefault="00B1732E">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042" w:type="dxa"/>
            <w:vAlign w:val="center"/>
          </w:tcPr>
          <w:p w:rsidR="00966F74" w:rsidRDefault="00B1732E">
            <w:pPr>
              <w:spacing w:line="360" w:lineRule="auto"/>
              <w:jc w:val="center"/>
              <w:rPr>
                <w:rFonts w:ascii="宋体" w:hAnsi="宋体"/>
                <w:sz w:val="24"/>
              </w:rPr>
            </w:pPr>
            <w:r>
              <w:rPr>
                <w:rFonts w:ascii="宋体" w:hAnsi="宋体" w:hint="eastAsia"/>
                <w:sz w:val="24"/>
              </w:rPr>
              <w:t>是</w:t>
            </w:r>
          </w:p>
        </w:tc>
      </w:tr>
      <w:tr w:rsidR="00966F74">
        <w:tc>
          <w:tcPr>
            <w:tcW w:w="817" w:type="dxa"/>
            <w:vAlign w:val="center"/>
          </w:tcPr>
          <w:p w:rsidR="00966F74" w:rsidRDefault="00B1732E">
            <w:pPr>
              <w:spacing w:line="360" w:lineRule="auto"/>
              <w:jc w:val="center"/>
              <w:rPr>
                <w:rFonts w:ascii="宋体" w:hAnsi="宋体"/>
                <w:sz w:val="24"/>
              </w:rPr>
            </w:pPr>
            <w:r>
              <w:rPr>
                <w:rFonts w:asciiTheme="minorEastAsia" w:eastAsiaTheme="minorEastAsia" w:hAnsiTheme="minorEastAsia" w:hint="eastAsia"/>
                <w:color w:val="000000"/>
                <w:sz w:val="24"/>
                <w:szCs w:val="32"/>
              </w:rPr>
              <w:t>可持续经营</w:t>
            </w:r>
          </w:p>
        </w:tc>
        <w:tc>
          <w:tcPr>
            <w:tcW w:w="707" w:type="dxa"/>
            <w:vAlign w:val="center"/>
          </w:tcPr>
          <w:p w:rsidR="00966F74" w:rsidRDefault="00966F74">
            <w:pPr>
              <w:numPr>
                <w:ilvl w:val="0"/>
                <w:numId w:val="2"/>
              </w:numPr>
              <w:spacing w:line="360" w:lineRule="auto"/>
              <w:ind w:left="0" w:firstLine="0"/>
              <w:jc w:val="center"/>
              <w:rPr>
                <w:rFonts w:ascii="宋体" w:hAnsi="宋体"/>
                <w:sz w:val="24"/>
              </w:rPr>
            </w:pPr>
          </w:p>
        </w:tc>
        <w:tc>
          <w:tcPr>
            <w:tcW w:w="5756" w:type="dxa"/>
            <w:vAlign w:val="center"/>
          </w:tcPr>
          <w:p w:rsidR="00966F74" w:rsidRDefault="00B1732E">
            <w:pPr>
              <w:spacing w:line="360" w:lineRule="auto"/>
              <w:jc w:val="left"/>
              <w:rPr>
                <w:rFonts w:asciiTheme="minorEastAsia" w:eastAsiaTheme="minorEastAsia" w:hAnsiTheme="minorEastAsia"/>
                <w:sz w:val="24"/>
                <w:szCs w:val="32"/>
              </w:rPr>
            </w:pPr>
            <w:r>
              <w:rPr>
                <w:rFonts w:asciiTheme="minorEastAsia" w:eastAsiaTheme="minorEastAsia" w:hAnsiTheme="minorEastAsia" w:hint="eastAsia"/>
                <w:sz w:val="24"/>
                <w:szCs w:val="32"/>
              </w:rPr>
              <w:t>未来两年不会被国家或地方责令环保搬迁</w:t>
            </w:r>
          </w:p>
        </w:tc>
        <w:tc>
          <w:tcPr>
            <w:tcW w:w="2042" w:type="dxa"/>
            <w:vAlign w:val="center"/>
          </w:tcPr>
          <w:p w:rsidR="00966F74" w:rsidRDefault="00B1732E">
            <w:pPr>
              <w:spacing w:line="360" w:lineRule="auto"/>
              <w:jc w:val="center"/>
              <w:rPr>
                <w:rFonts w:ascii="宋体" w:hAnsi="宋体"/>
                <w:sz w:val="24"/>
              </w:rPr>
            </w:pPr>
            <w:r>
              <w:rPr>
                <w:rFonts w:ascii="宋体" w:hAnsi="宋体" w:hint="eastAsia"/>
                <w:sz w:val="24"/>
              </w:rPr>
              <w:t>是</w:t>
            </w:r>
          </w:p>
        </w:tc>
      </w:tr>
      <w:tr w:rsidR="00966F74">
        <w:tc>
          <w:tcPr>
            <w:tcW w:w="817" w:type="dxa"/>
            <w:vAlign w:val="center"/>
          </w:tcPr>
          <w:p w:rsidR="00966F74" w:rsidRDefault="00B1732E">
            <w:pPr>
              <w:spacing w:line="360" w:lineRule="auto"/>
              <w:jc w:val="center"/>
              <w:rPr>
                <w:rFonts w:ascii="宋体" w:hAnsi="宋体"/>
                <w:sz w:val="24"/>
              </w:rPr>
            </w:pPr>
            <w:r>
              <w:rPr>
                <w:rFonts w:asciiTheme="minorEastAsia" w:eastAsiaTheme="minorEastAsia" w:hAnsiTheme="minorEastAsia" w:hint="eastAsia"/>
                <w:sz w:val="24"/>
                <w:szCs w:val="32"/>
              </w:rPr>
              <w:t>认真履责</w:t>
            </w:r>
          </w:p>
        </w:tc>
        <w:tc>
          <w:tcPr>
            <w:tcW w:w="707" w:type="dxa"/>
            <w:vAlign w:val="center"/>
          </w:tcPr>
          <w:p w:rsidR="00966F74" w:rsidRDefault="00966F74">
            <w:pPr>
              <w:numPr>
                <w:ilvl w:val="0"/>
                <w:numId w:val="2"/>
              </w:numPr>
              <w:spacing w:line="360" w:lineRule="auto"/>
              <w:ind w:left="0" w:firstLine="0"/>
              <w:jc w:val="center"/>
              <w:rPr>
                <w:rFonts w:ascii="宋体" w:hAnsi="宋体"/>
                <w:sz w:val="24"/>
              </w:rPr>
            </w:pPr>
          </w:p>
        </w:tc>
        <w:tc>
          <w:tcPr>
            <w:tcW w:w="5756" w:type="dxa"/>
            <w:vAlign w:val="center"/>
          </w:tcPr>
          <w:p w:rsidR="00966F74" w:rsidRDefault="00B1732E">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完成国家与地方政府下达的节能减排目标和任务</w:t>
            </w:r>
          </w:p>
        </w:tc>
        <w:tc>
          <w:tcPr>
            <w:tcW w:w="2042" w:type="dxa"/>
            <w:vAlign w:val="center"/>
          </w:tcPr>
          <w:p w:rsidR="00966F74" w:rsidRDefault="00B1732E">
            <w:pPr>
              <w:spacing w:line="360" w:lineRule="auto"/>
              <w:jc w:val="center"/>
              <w:rPr>
                <w:rFonts w:ascii="宋体" w:hAnsi="宋体"/>
                <w:sz w:val="24"/>
              </w:rPr>
            </w:pPr>
            <w:r>
              <w:rPr>
                <w:rFonts w:ascii="宋体" w:hAnsi="宋体" w:hint="eastAsia"/>
                <w:sz w:val="24"/>
              </w:rPr>
              <w:t>是</w:t>
            </w:r>
          </w:p>
        </w:tc>
      </w:tr>
      <w:tr w:rsidR="00966F74">
        <w:tc>
          <w:tcPr>
            <w:tcW w:w="817" w:type="dxa"/>
            <w:vMerge w:val="restart"/>
            <w:vAlign w:val="center"/>
          </w:tcPr>
          <w:p w:rsidR="00966F74" w:rsidRDefault="00B1732E">
            <w:pPr>
              <w:spacing w:line="360" w:lineRule="auto"/>
              <w:jc w:val="center"/>
              <w:rPr>
                <w:rFonts w:ascii="宋体" w:hAnsi="宋体"/>
                <w:sz w:val="24"/>
              </w:rPr>
            </w:pPr>
            <w:r>
              <w:rPr>
                <w:rFonts w:asciiTheme="minorEastAsia" w:eastAsiaTheme="minorEastAsia" w:hAnsiTheme="minorEastAsia" w:hint="eastAsia"/>
                <w:sz w:val="24"/>
                <w:szCs w:val="32"/>
              </w:rPr>
              <w:t>有效管</w:t>
            </w:r>
            <w:proofErr w:type="gramStart"/>
            <w:r>
              <w:rPr>
                <w:rFonts w:asciiTheme="minorEastAsia" w:eastAsiaTheme="minorEastAsia" w:hAnsiTheme="minorEastAsia" w:hint="eastAsia"/>
                <w:sz w:val="24"/>
                <w:szCs w:val="32"/>
              </w:rPr>
              <w:t>控风险</w:t>
            </w:r>
            <w:proofErr w:type="gramEnd"/>
          </w:p>
        </w:tc>
        <w:tc>
          <w:tcPr>
            <w:tcW w:w="707" w:type="dxa"/>
            <w:vAlign w:val="center"/>
          </w:tcPr>
          <w:p w:rsidR="00966F74" w:rsidRDefault="00966F74">
            <w:pPr>
              <w:numPr>
                <w:ilvl w:val="0"/>
                <w:numId w:val="2"/>
              </w:numPr>
              <w:spacing w:line="360" w:lineRule="auto"/>
              <w:ind w:left="0" w:firstLine="0"/>
              <w:jc w:val="center"/>
              <w:rPr>
                <w:rFonts w:ascii="宋体" w:hAnsi="宋体"/>
                <w:sz w:val="24"/>
              </w:rPr>
            </w:pPr>
          </w:p>
        </w:tc>
        <w:tc>
          <w:tcPr>
            <w:tcW w:w="5756" w:type="dxa"/>
            <w:vAlign w:val="center"/>
          </w:tcPr>
          <w:p w:rsidR="00966F74" w:rsidRDefault="00B1732E">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有健全环境管理制度及污染事故防范措施</w:t>
            </w:r>
          </w:p>
        </w:tc>
        <w:tc>
          <w:tcPr>
            <w:tcW w:w="2042" w:type="dxa"/>
            <w:vAlign w:val="center"/>
          </w:tcPr>
          <w:p w:rsidR="00966F74" w:rsidRDefault="00B1732E">
            <w:pPr>
              <w:spacing w:line="360" w:lineRule="auto"/>
              <w:jc w:val="center"/>
              <w:rPr>
                <w:rFonts w:ascii="宋体" w:hAnsi="宋体"/>
                <w:sz w:val="24"/>
              </w:rPr>
            </w:pPr>
            <w:r>
              <w:rPr>
                <w:rFonts w:ascii="宋体" w:hAnsi="宋体" w:hint="eastAsia"/>
                <w:sz w:val="24"/>
              </w:rPr>
              <w:t>是</w:t>
            </w:r>
          </w:p>
        </w:tc>
      </w:tr>
      <w:tr w:rsidR="00966F74">
        <w:tc>
          <w:tcPr>
            <w:tcW w:w="817" w:type="dxa"/>
            <w:vMerge/>
            <w:vAlign w:val="center"/>
          </w:tcPr>
          <w:p w:rsidR="00966F74" w:rsidRDefault="00966F74">
            <w:pPr>
              <w:spacing w:line="360" w:lineRule="auto"/>
              <w:jc w:val="center"/>
              <w:rPr>
                <w:rFonts w:ascii="宋体" w:hAnsi="宋体"/>
                <w:sz w:val="24"/>
              </w:rPr>
            </w:pPr>
          </w:p>
        </w:tc>
        <w:tc>
          <w:tcPr>
            <w:tcW w:w="707" w:type="dxa"/>
            <w:vAlign w:val="center"/>
          </w:tcPr>
          <w:p w:rsidR="00966F74" w:rsidRDefault="00966F74">
            <w:pPr>
              <w:numPr>
                <w:ilvl w:val="0"/>
                <w:numId w:val="2"/>
              </w:numPr>
              <w:spacing w:line="360" w:lineRule="auto"/>
              <w:ind w:left="0" w:firstLine="0"/>
              <w:jc w:val="center"/>
              <w:rPr>
                <w:rFonts w:ascii="宋体" w:hAnsi="宋体"/>
                <w:sz w:val="24"/>
              </w:rPr>
            </w:pPr>
          </w:p>
        </w:tc>
        <w:tc>
          <w:tcPr>
            <w:tcW w:w="5756" w:type="dxa"/>
            <w:vAlign w:val="center"/>
          </w:tcPr>
          <w:p w:rsidR="00966F74" w:rsidRDefault="00B1732E">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近三年未发生地方政府能源或环保主管部门给予的严重行政处罚、未发生重大环境污染事故、重大环境舆情和重大环境纠纷</w:t>
            </w:r>
          </w:p>
        </w:tc>
        <w:tc>
          <w:tcPr>
            <w:tcW w:w="2042" w:type="dxa"/>
            <w:vAlign w:val="center"/>
          </w:tcPr>
          <w:p w:rsidR="00966F74" w:rsidRDefault="00B1732E">
            <w:pPr>
              <w:spacing w:line="360" w:lineRule="auto"/>
              <w:jc w:val="center"/>
              <w:rPr>
                <w:rFonts w:ascii="宋体" w:hAnsi="宋体"/>
                <w:sz w:val="24"/>
              </w:rPr>
            </w:pPr>
            <w:r>
              <w:rPr>
                <w:rFonts w:ascii="宋体" w:hAnsi="宋体" w:hint="eastAsia"/>
                <w:sz w:val="24"/>
              </w:rPr>
              <w:t>是</w:t>
            </w:r>
          </w:p>
        </w:tc>
      </w:tr>
    </w:tbl>
    <w:p w:rsidR="00966F74" w:rsidRDefault="00966F74">
      <w:pPr>
        <w:jc w:val="center"/>
        <w:rPr>
          <w:rFonts w:eastAsia="黑体"/>
          <w:sz w:val="32"/>
          <w:szCs w:val="32"/>
        </w:rPr>
      </w:pPr>
    </w:p>
    <w:p w:rsidR="00966F74" w:rsidRDefault="00B1732E" w:rsidP="00986FA9">
      <w:pPr>
        <w:spacing w:afterLines="50" w:after="156"/>
        <w:jc w:val="center"/>
        <w:outlineLvl w:val="0"/>
        <w:rPr>
          <w:rStyle w:val="2Char"/>
        </w:rPr>
      </w:pPr>
      <w:r>
        <w:rPr>
          <w:rFonts w:eastAsia="黑体"/>
          <w:sz w:val="32"/>
          <w:szCs w:val="32"/>
        </w:rPr>
        <w:br w:type="page"/>
      </w:r>
      <w:bookmarkStart w:id="4" w:name="_Toc7413"/>
      <w:r>
        <w:rPr>
          <w:rStyle w:val="2Char"/>
          <w:rFonts w:hint="eastAsia"/>
        </w:rPr>
        <w:t>三、企业清洁生产主要数据</w:t>
      </w:r>
      <w:bookmarkEnd w:id="4"/>
    </w:p>
    <w:p w:rsidR="00966F74" w:rsidRDefault="00B1732E">
      <w:pPr>
        <w:pStyle w:val="3"/>
        <w:jc w:val="center"/>
        <w:rPr>
          <w:rFonts w:ascii="宋体" w:cs="仿宋_GB2312"/>
          <w:bCs/>
          <w:sz w:val="30"/>
          <w:szCs w:val="30"/>
        </w:rPr>
      </w:pPr>
      <w:bookmarkStart w:id="5" w:name="_Toc23242"/>
      <w:r>
        <w:rPr>
          <w:rFonts w:ascii="宋体" w:hAnsi="宋体" w:cs="仿宋_GB2312"/>
          <w:bCs/>
          <w:sz w:val="30"/>
          <w:szCs w:val="30"/>
        </w:rPr>
        <w:t>1</w:t>
      </w:r>
      <w:r>
        <w:rPr>
          <w:rFonts w:ascii="宋体" w:cs="仿宋_GB2312"/>
          <w:bCs/>
          <w:sz w:val="30"/>
          <w:szCs w:val="30"/>
        </w:rPr>
        <w:t>.</w:t>
      </w:r>
      <w:r>
        <w:rPr>
          <w:rFonts w:ascii="宋体" w:hAnsi="宋体" w:cs="仿宋_GB2312" w:hint="eastAsia"/>
          <w:bCs/>
          <w:sz w:val="30"/>
          <w:szCs w:val="30"/>
        </w:rPr>
        <w:t>钢铁行业清洁生产评价指标体系对照情况</w:t>
      </w:r>
      <w:bookmarkEnd w:id="5"/>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4347"/>
      </w:tblGrid>
      <w:tr w:rsidR="00966F74">
        <w:trPr>
          <w:cantSplit/>
          <w:trHeight w:val="556"/>
          <w:tblHeader/>
          <w:jc w:val="center"/>
        </w:trPr>
        <w:tc>
          <w:tcPr>
            <w:tcW w:w="4334" w:type="dxa"/>
            <w:vAlign w:val="center"/>
          </w:tcPr>
          <w:p w:rsidR="00966F74" w:rsidRDefault="00B1732E">
            <w:pPr>
              <w:adjustRightInd w:val="0"/>
              <w:snapToGrid w:val="0"/>
              <w:jc w:val="center"/>
              <w:rPr>
                <w:rFonts w:ascii="宋体" w:cs="Arial"/>
                <w:bCs/>
                <w:kern w:val="24"/>
                <w:sz w:val="24"/>
              </w:rPr>
            </w:pPr>
            <w:r>
              <w:rPr>
                <w:rFonts w:ascii="宋体" w:hAnsi="宋体" w:cs="Arial" w:hint="eastAsia"/>
                <w:bCs/>
                <w:kern w:val="24"/>
                <w:sz w:val="24"/>
              </w:rPr>
              <w:t>指标项</w:t>
            </w:r>
          </w:p>
        </w:tc>
        <w:tc>
          <w:tcPr>
            <w:tcW w:w="4347" w:type="dxa"/>
            <w:vAlign w:val="center"/>
          </w:tcPr>
          <w:p w:rsidR="00966F74" w:rsidRDefault="00B1732E">
            <w:pPr>
              <w:snapToGrid w:val="0"/>
              <w:jc w:val="center"/>
              <w:rPr>
                <w:rFonts w:ascii="宋体" w:cs="Arial"/>
                <w:bCs/>
                <w:kern w:val="24"/>
                <w:sz w:val="24"/>
              </w:rPr>
            </w:pPr>
            <w:r>
              <w:rPr>
                <w:rFonts w:ascii="宋体" w:hAnsi="宋体" w:cs="Arial" w:hint="eastAsia"/>
                <w:bCs/>
                <w:kern w:val="24"/>
                <w:sz w:val="24"/>
              </w:rPr>
              <w:t>企业实际情况和指标</w:t>
            </w:r>
          </w:p>
        </w:tc>
      </w:tr>
      <w:tr w:rsidR="00966F74">
        <w:trPr>
          <w:cantSplit/>
          <w:trHeight w:val="567"/>
          <w:jc w:val="center"/>
        </w:trPr>
        <w:tc>
          <w:tcPr>
            <w:tcW w:w="8681" w:type="dxa"/>
            <w:gridSpan w:val="2"/>
            <w:vAlign w:val="center"/>
          </w:tcPr>
          <w:p w:rsidR="00966F74" w:rsidRDefault="00B1732E">
            <w:pPr>
              <w:snapToGrid w:val="0"/>
              <w:rPr>
                <w:rFonts w:ascii="宋体" w:cs="Arial"/>
                <w:bCs/>
                <w:kern w:val="24"/>
                <w:sz w:val="24"/>
              </w:rPr>
            </w:pPr>
            <w:r>
              <w:rPr>
                <w:rFonts w:ascii="宋体" w:hAnsi="宋体" w:cs="Arial" w:hint="eastAsia"/>
                <w:bCs/>
                <w:kern w:val="24"/>
                <w:sz w:val="24"/>
              </w:rPr>
              <w:t>一、生产工艺装备与技术指标</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焦炉装备配置率</w:t>
            </w:r>
          </w:p>
        </w:tc>
        <w:tc>
          <w:tcPr>
            <w:tcW w:w="4347" w:type="dxa"/>
            <w:vAlign w:val="center"/>
          </w:tcPr>
          <w:p w:rsidR="00966F74" w:rsidRDefault="00B1732E">
            <w:pPr>
              <w:pStyle w:val="20"/>
              <w:snapToGrid w:val="0"/>
              <w:spacing w:line="240" w:lineRule="auto"/>
              <w:ind w:firstLine="0"/>
              <w:jc w:val="center"/>
              <w:rPr>
                <w:rFonts w:ascii="宋体" w:cs="Arial"/>
                <w:bCs/>
                <w:kern w:val="24"/>
              </w:rPr>
            </w:pPr>
            <w:r>
              <w:rPr>
                <w:rFonts w:ascii="宋体" w:cs="Arial" w:hint="eastAsia"/>
                <w:bCs/>
                <w:kern w:val="24"/>
              </w:rPr>
              <w:t>2座65孔炭化室高度 7m复热</w:t>
            </w:r>
            <w:proofErr w:type="gramStart"/>
            <w:r>
              <w:rPr>
                <w:rFonts w:ascii="宋体" w:cs="Arial" w:hint="eastAsia"/>
                <w:bCs/>
                <w:kern w:val="24"/>
              </w:rPr>
              <w:t>式顶装焦炉</w:t>
            </w:r>
            <w:proofErr w:type="gramEnd"/>
            <w:r>
              <w:rPr>
                <w:rFonts w:ascii="宋体" w:cs="Arial" w:hint="eastAsia"/>
                <w:bCs/>
                <w:kern w:val="24"/>
              </w:rPr>
              <w:t>，配置率100%</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烧结机装备配置率</w:t>
            </w:r>
          </w:p>
        </w:tc>
        <w:tc>
          <w:tcPr>
            <w:tcW w:w="4347" w:type="dxa"/>
            <w:vAlign w:val="center"/>
          </w:tcPr>
          <w:p w:rsidR="00966F74" w:rsidRDefault="00B1732E">
            <w:pPr>
              <w:pStyle w:val="20"/>
              <w:snapToGrid w:val="0"/>
              <w:spacing w:line="240" w:lineRule="auto"/>
              <w:ind w:firstLine="0"/>
              <w:jc w:val="center"/>
              <w:rPr>
                <w:rFonts w:ascii="宋体" w:cs="Arial"/>
                <w:bCs/>
                <w:kern w:val="24"/>
              </w:rPr>
            </w:pPr>
            <w:r>
              <w:rPr>
                <w:rFonts w:ascii="宋体" w:cs="Arial" w:hint="eastAsia"/>
                <w:bCs/>
                <w:kern w:val="24"/>
              </w:rPr>
              <w:t>2台240m</w:t>
            </w:r>
            <w:r>
              <w:rPr>
                <w:rFonts w:ascii="宋体" w:cs="Arial" w:hint="eastAsia"/>
                <w:bCs/>
                <w:kern w:val="24"/>
                <w:vertAlign w:val="superscript"/>
              </w:rPr>
              <w:t>2</w:t>
            </w:r>
            <w:r>
              <w:rPr>
                <w:rFonts w:ascii="宋体" w:cs="Arial" w:hint="eastAsia"/>
                <w:bCs/>
                <w:kern w:val="24"/>
              </w:rPr>
              <w:t>烧结机、1台265m</w:t>
            </w:r>
            <w:r>
              <w:rPr>
                <w:rFonts w:ascii="宋体" w:cs="Arial" w:hint="eastAsia"/>
                <w:bCs/>
                <w:kern w:val="24"/>
                <w:vertAlign w:val="superscript"/>
              </w:rPr>
              <w:t>2</w:t>
            </w:r>
            <w:r>
              <w:rPr>
                <w:rFonts w:ascii="宋体" w:cs="Arial" w:hint="eastAsia"/>
                <w:bCs/>
                <w:kern w:val="24"/>
              </w:rPr>
              <w:t>烧结机，配置率100%</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球团装备配置</w:t>
            </w:r>
          </w:p>
        </w:tc>
        <w:tc>
          <w:tcPr>
            <w:tcW w:w="4347" w:type="dxa"/>
            <w:vAlign w:val="center"/>
          </w:tcPr>
          <w:p w:rsidR="00966F74" w:rsidRDefault="00B1732E">
            <w:pPr>
              <w:pStyle w:val="20"/>
              <w:snapToGrid w:val="0"/>
              <w:spacing w:line="240" w:lineRule="auto"/>
              <w:ind w:firstLine="0"/>
              <w:jc w:val="center"/>
              <w:rPr>
                <w:rFonts w:ascii="宋体" w:cs="Arial"/>
                <w:bCs/>
                <w:kern w:val="24"/>
              </w:rPr>
            </w:pPr>
            <w:r>
              <w:rPr>
                <w:rFonts w:ascii="宋体" w:cs="Arial" w:hint="eastAsia"/>
                <w:bCs/>
                <w:kern w:val="24"/>
              </w:rPr>
              <w:t>无</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高炉装备配置率</w:t>
            </w:r>
          </w:p>
        </w:tc>
        <w:tc>
          <w:tcPr>
            <w:tcW w:w="4347" w:type="dxa"/>
            <w:vAlign w:val="center"/>
          </w:tcPr>
          <w:p w:rsidR="00966F74" w:rsidRDefault="00B1732E">
            <w:pPr>
              <w:pStyle w:val="20"/>
              <w:snapToGrid w:val="0"/>
              <w:spacing w:line="240" w:lineRule="auto"/>
              <w:ind w:firstLine="0"/>
              <w:jc w:val="center"/>
              <w:rPr>
                <w:rFonts w:ascii="宋体" w:cs="Arial"/>
                <w:bCs/>
                <w:kern w:val="24"/>
              </w:rPr>
            </w:pPr>
            <w:r>
              <w:rPr>
                <w:rFonts w:ascii="宋体" w:cs="Arial" w:hint="eastAsia"/>
                <w:bCs/>
                <w:kern w:val="24"/>
              </w:rPr>
              <w:t>2座1800m</w:t>
            </w:r>
            <w:r>
              <w:rPr>
                <w:rFonts w:ascii="宋体" w:cs="Arial" w:hint="eastAsia"/>
                <w:bCs/>
                <w:kern w:val="24"/>
                <w:vertAlign w:val="superscript"/>
              </w:rPr>
              <w:t>3</w:t>
            </w:r>
            <w:r>
              <w:rPr>
                <w:rFonts w:ascii="宋体" w:cs="Arial" w:hint="eastAsia"/>
                <w:bCs/>
                <w:kern w:val="24"/>
              </w:rPr>
              <w:t>高炉、1座1200m³高炉，配置率100%</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转炉装备配置率</w:t>
            </w:r>
          </w:p>
        </w:tc>
        <w:tc>
          <w:tcPr>
            <w:tcW w:w="4347" w:type="dxa"/>
            <w:vAlign w:val="center"/>
          </w:tcPr>
          <w:p w:rsidR="00966F74" w:rsidRDefault="00B1732E">
            <w:pPr>
              <w:pStyle w:val="20"/>
              <w:snapToGrid w:val="0"/>
              <w:spacing w:line="240" w:lineRule="auto"/>
              <w:ind w:firstLine="0"/>
              <w:jc w:val="center"/>
              <w:rPr>
                <w:rFonts w:ascii="宋体" w:cs="Arial"/>
                <w:bCs/>
                <w:kern w:val="24"/>
              </w:rPr>
            </w:pPr>
            <w:r>
              <w:rPr>
                <w:rFonts w:ascii="宋体" w:cs="Arial" w:hint="eastAsia"/>
                <w:bCs/>
                <w:kern w:val="24"/>
              </w:rPr>
              <w:t>4座100t转炉，配置率100%</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铁</w:t>
            </w:r>
            <w:r>
              <w:rPr>
                <w:rFonts w:ascii="宋体" w:cs="Arial"/>
                <w:bCs/>
                <w:kern w:val="24"/>
                <w:sz w:val="24"/>
              </w:rPr>
              <w:t>-</w:t>
            </w:r>
            <w:r>
              <w:rPr>
                <w:rFonts w:ascii="宋体" w:hAnsi="宋体" w:cs="Arial" w:hint="eastAsia"/>
                <w:bCs/>
                <w:kern w:val="24"/>
                <w:sz w:val="24"/>
              </w:rPr>
              <w:t>钢高效衔接技术</w:t>
            </w:r>
          </w:p>
        </w:tc>
        <w:tc>
          <w:tcPr>
            <w:tcW w:w="4347" w:type="dxa"/>
            <w:vAlign w:val="center"/>
          </w:tcPr>
          <w:p w:rsidR="00966F74" w:rsidRDefault="00B1732E">
            <w:pPr>
              <w:pStyle w:val="20"/>
              <w:snapToGrid w:val="0"/>
              <w:spacing w:line="240" w:lineRule="auto"/>
              <w:ind w:firstLine="0"/>
              <w:jc w:val="center"/>
              <w:rPr>
                <w:rFonts w:ascii="宋体" w:cs="Arial"/>
                <w:bCs/>
                <w:kern w:val="24"/>
              </w:rPr>
            </w:pPr>
            <w:r>
              <w:rPr>
                <w:rFonts w:ascii="宋体" w:cs="Arial" w:hint="eastAsia"/>
                <w:bCs/>
                <w:kern w:val="24"/>
              </w:rPr>
              <w:t>采用该技术，铁水温降120℃左右</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连铸坯热</w:t>
            </w:r>
            <w:proofErr w:type="gramStart"/>
            <w:r>
              <w:rPr>
                <w:rFonts w:ascii="宋体" w:hAnsi="宋体" w:cs="Arial" w:hint="eastAsia"/>
                <w:bCs/>
                <w:kern w:val="24"/>
                <w:sz w:val="24"/>
              </w:rPr>
              <w:t>装热送技术</w:t>
            </w:r>
            <w:proofErr w:type="gramEnd"/>
          </w:p>
        </w:tc>
        <w:tc>
          <w:tcPr>
            <w:tcW w:w="4347" w:type="dxa"/>
            <w:vAlign w:val="center"/>
          </w:tcPr>
          <w:p w:rsidR="00966F74" w:rsidRDefault="00B1732E">
            <w:pPr>
              <w:pStyle w:val="20"/>
              <w:snapToGrid w:val="0"/>
              <w:spacing w:line="240" w:lineRule="auto"/>
              <w:ind w:firstLine="0"/>
              <w:jc w:val="center"/>
              <w:rPr>
                <w:rFonts w:ascii="宋体" w:cs="Arial"/>
                <w:bCs/>
                <w:kern w:val="24"/>
              </w:rPr>
            </w:pPr>
            <w:r>
              <w:rPr>
                <w:rFonts w:ascii="宋体" w:cs="Arial" w:hint="eastAsia"/>
                <w:bCs/>
                <w:kern w:val="24"/>
              </w:rPr>
              <w:t>热装温度462℃，</w:t>
            </w:r>
            <w:proofErr w:type="gramStart"/>
            <w:r>
              <w:rPr>
                <w:rFonts w:ascii="宋体" w:cs="Arial" w:hint="eastAsia"/>
                <w:bCs/>
                <w:kern w:val="24"/>
              </w:rPr>
              <w:t>热装比</w:t>
            </w:r>
            <w:proofErr w:type="gramEnd"/>
            <w:r>
              <w:rPr>
                <w:rFonts w:ascii="宋体" w:cs="Arial" w:hint="eastAsia"/>
                <w:bCs/>
                <w:kern w:val="24"/>
              </w:rPr>
              <w:t>47%</w:t>
            </w:r>
          </w:p>
        </w:tc>
      </w:tr>
      <w:tr w:rsidR="00966F74">
        <w:trPr>
          <w:cantSplit/>
          <w:trHeight w:val="567"/>
          <w:jc w:val="center"/>
        </w:trPr>
        <w:tc>
          <w:tcPr>
            <w:tcW w:w="8681" w:type="dxa"/>
            <w:gridSpan w:val="2"/>
            <w:vAlign w:val="center"/>
          </w:tcPr>
          <w:p w:rsidR="00966F74" w:rsidRDefault="00B1732E">
            <w:pPr>
              <w:snapToGrid w:val="0"/>
              <w:rPr>
                <w:rFonts w:ascii="宋体" w:cs="Arial"/>
                <w:bCs/>
                <w:kern w:val="24"/>
                <w:sz w:val="24"/>
              </w:rPr>
            </w:pPr>
            <w:r>
              <w:rPr>
                <w:rFonts w:ascii="宋体" w:hAnsi="宋体" w:cs="Arial" w:hint="eastAsia"/>
                <w:bCs/>
                <w:kern w:val="24"/>
                <w:sz w:val="24"/>
              </w:rPr>
              <w:t>二、节能减排装备及技术指标</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原料场污染控制技术</w:t>
            </w:r>
          </w:p>
        </w:tc>
        <w:tc>
          <w:tcPr>
            <w:tcW w:w="4347" w:type="dxa"/>
            <w:vAlign w:val="center"/>
          </w:tcPr>
          <w:p w:rsidR="00966F74" w:rsidRDefault="00B1732E">
            <w:pPr>
              <w:pStyle w:val="20"/>
              <w:snapToGrid w:val="0"/>
              <w:spacing w:line="240" w:lineRule="auto"/>
              <w:ind w:firstLine="0"/>
              <w:jc w:val="center"/>
              <w:rPr>
                <w:rFonts w:ascii="宋体" w:cs="Arial"/>
                <w:bCs/>
                <w:kern w:val="24"/>
              </w:rPr>
            </w:pPr>
            <w:r>
              <w:rPr>
                <w:rFonts w:ascii="宋体" w:cs="Arial" w:hint="eastAsia"/>
                <w:bCs/>
                <w:kern w:val="24"/>
              </w:rPr>
              <w:t>原料场实现全封闭、大型机械化技术</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2.</w:t>
            </w:r>
            <w:proofErr w:type="gramStart"/>
            <w:r>
              <w:rPr>
                <w:rFonts w:ascii="宋体" w:hAnsi="宋体" w:cs="Arial" w:hint="eastAsia"/>
                <w:bCs/>
                <w:kern w:val="24"/>
                <w:sz w:val="24"/>
              </w:rPr>
              <w:t>熄焦</w:t>
            </w:r>
            <w:proofErr w:type="gramEnd"/>
            <w:r>
              <w:rPr>
                <w:rFonts w:ascii="宋体" w:hAnsi="宋体" w:cs="Arial" w:hint="eastAsia"/>
                <w:bCs/>
                <w:kern w:val="24"/>
                <w:sz w:val="24"/>
              </w:rPr>
              <w:t>装备</w:t>
            </w:r>
          </w:p>
        </w:tc>
        <w:tc>
          <w:tcPr>
            <w:tcW w:w="4347" w:type="dxa"/>
            <w:vAlign w:val="center"/>
          </w:tcPr>
          <w:p w:rsidR="00966F74" w:rsidRDefault="00B1732E">
            <w:pPr>
              <w:pStyle w:val="20"/>
              <w:snapToGrid w:val="0"/>
              <w:spacing w:line="240" w:lineRule="auto"/>
              <w:ind w:firstLine="0"/>
              <w:jc w:val="center"/>
              <w:rPr>
                <w:rFonts w:ascii="宋体" w:cs="Arial"/>
                <w:bCs/>
                <w:kern w:val="24"/>
              </w:rPr>
            </w:pPr>
            <w:r>
              <w:rPr>
                <w:rFonts w:ascii="宋体" w:cs="Arial" w:hint="eastAsia"/>
                <w:bCs/>
                <w:kern w:val="24"/>
              </w:rPr>
              <w:t>高温高压干熄焦装置，</w:t>
            </w:r>
            <w:proofErr w:type="gramStart"/>
            <w:r>
              <w:rPr>
                <w:rFonts w:ascii="宋体" w:cs="Arial" w:hint="eastAsia"/>
                <w:bCs/>
                <w:kern w:val="24"/>
              </w:rPr>
              <w:t>熄焦量</w:t>
            </w:r>
            <w:proofErr w:type="gramEnd"/>
            <w:r>
              <w:rPr>
                <w:rFonts w:ascii="宋体" w:cs="Arial" w:hint="eastAsia"/>
                <w:bCs/>
                <w:kern w:val="24"/>
              </w:rPr>
              <w:t>≥90%</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焦炉煤气脱硫脱氰装备</w:t>
            </w:r>
          </w:p>
        </w:tc>
        <w:tc>
          <w:tcPr>
            <w:tcW w:w="4347" w:type="dxa"/>
            <w:vAlign w:val="center"/>
          </w:tcPr>
          <w:p w:rsidR="00966F74" w:rsidRDefault="00B1732E">
            <w:pPr>
              <w:pStyle w:val="20"/>
              <w:snapToGrid w:val="0"/>
              <w:spacing w:line="240" w:lineRule="auto"/>
              <w:ind w:firstLine="0"/>
              <w:jc w:val="center"/>
              <w:rPr>
                <w:rFonts w:ascii="宋体" w:cs="Arial"/>
                <w:bCs/>
                <w:kern w:val="24"/>
              </w:rPr>
            </w:pPr>
            <w:r>
              <w:rPr>
                <w:rFonts w:ascii="宋体" w:cs="Arial" w:hint="eastAsia"/>
                <w:bCs/>
                <w:kern w:val="24"/>
              </w:rPr>
              <w:t>H</w:t>
            </w:r>
            <w:r>
              <w:rPr>
                <w:rFonts w:ascii="宋体" w:cs="Arial" w:hint="eastAsia"/>
                <w:bCs/>
                <w:kern w:val="24"/>
                <w:vertAlign w:val="subscript"/>
              </w:rPr>
              <w:t>2</w:t>
            </w:r>
            <w:r>
              <w:rPr>
                <w:rFonts w:ascii="宋体" w:cs="Arial" w:hint="eastAsia"/>
                <w:bCs/>
                <w:kern w:val="24"/>
              </w:rPr>
              <w:t>S≤20mg/m</w:t>
            </w:r>
            <w:r>
              <w:rPr>
                <w:rFonts w:ascii="宋体" w:cs="Arial" w:hint="eastAsia"/>
                <w:bCs/>
                <w:kern w:val="24"/>
                <w:vertAlign w:val="superscript"/>
              </w:rPr>
              <w:t>3</w:t>
            </w:r>
            <w:r>
              <w:rPr>
                <w:rFonts w:ascii="宋体" w:cs="Arial" w:hint="eastAsia"/>
                <w:bCs/>
                <w:kern w:val="24"/>
              </w:rPr>
              <w:t>，HCN≤150mg/m</w:t>
            </w:r>
            <w:r>
              <w:rPr>
                <w:rFonts w:ascii="宋体" w:cs="Arial" w:hint="eastAsia"/>
                <w:bCs/>
                <w:kern w:val="24"/>
                <w:vertAlign w:val="superscript"/>
              </w:rPr>
              <w:t>3</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4.</w:t>
            </w:r>
            <w:proofErr w:type="gramStart"/>
            <w:r>
              <w:rPr>
                <w:rFonts w:ascii="宋体" w:hAnsi="宋体" w:cs="Arial" w:hint="eastAsia"/>
                <w:bCs/>
                <w:kern w:val="24"/>
                <w:sz w:val="24"/>
              </w:rPr>
              <w:t>煤调湿技术</w:t>
            </w:r>
            <w:proofErr w:type="gramEnd"/>
          </w:p>
        </w:tc>
        <w:tc>
          <w:tcPr>
            <w:tcW w:w="4347" w:type="dxa"/>
            <w:vAlign w:val="center"/>
          </w:tcPr>
          <w:p w:rsidR="00966F74" w:rsidRDefault="00B1732E">
            <w:pPr>
              <w:pStyle w:val="20"/>
              <w:snapToGrid w:val="0"/>
              <w:spacing w:line="240" w:lineRule="auto"/>
              <w:ind w:firstLine="0"/>
              <w:jc w:val="center"/>
              <w:rPr>
                <w:rFonts w:ascii="宋体" w:cs="Arial"/>
                <w:bCs/>
                <w:kern w:val="24"/>
              </w:rPr>
            </w:pPr>
            <w:r>
              <w:rPr>
                <w:rFonts w:ascii="宋体" w:cs="Arial" w:hint="eastAsia"/>
                <w:bCs/>
                <w:kern w:val="24"/>
              </w:rPr>
              <w:t>尚未采用该技术</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小球烧结技术及厚料层操作</w:t>
            </w:r>
          </w:p>
        </w:tc>
        <w:tc>
          <w:tcPr>
            <w:tcW w:w="4347" w:type="dxa"/>
            <w:vAlign w:val="center"/>
          </w:tcPr>
          <w:p w:rsidR="00966F74" w:rsidRDefault="00B1732E">
            <w:pPr>
              <w:pStyle w:val="20"/>
              <w:snapToGrid w:val="0"/>
              <w:spacing w:line="240" w:lineRule="auto"/>
              <w:ind w:firstLine="0"/>
              <w:jc w:val="center"/>
              <w:rPr>
                <w:rFonts w:ascii="宋体" w:cs="Arial"/>
                <w:bCs/>
                <w:kern w:val="24"/>
              </w:rPr>
            </w:pPr>
            <w:r>
              <w:rPr>
                <w:rFonts w:ascii="宋体" w:cs="Arial" w:hint="eastAsia"/>
                <w:bCs/>
                <w:kern w:val="24"/>
              </w:rPr>
              <w:t>采用</w:t>
            </w:r>
            <w:r>
              <w:rPr>
                <w:rFonts w:ascii="宋体" w:hAnsi="宋体" w:cs="Arial" w:hint="eastAsia"/>
                <w:bCs/>
                <w:kern w:val="24"/>
              </w:rPr>
              <w:t>小球烧结技术及厚料层操作（料层厚≥850mm）</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烧结余热回收利用装备</w:t>
            </w:r>
          </w:p>
        </w:tc>
        <w:tc>
          <w:tcPr>
            <w:tcW w:w="4347" w:type="dxa"/>
            <w:vAlign w:val="center"/>
          </w:tcPr>
          <w:p w:rsidR="00966F74" w:rsidRDefault="00B1732E">
            <w:pPr>
              <w:pStyle w:val="20"/>
              <w:snapToGrid w:val="0"/>
              <w:spacing w:line="240" w:lineRule="auto"/>
              <w:ind w:firstLine="0"/>
              <w:jc w:val="center"/>
              <w:rPr>
                <w:rFonts w:ascii="宋体" w:cs="Arial"/>
                <w:bCs/>
                <w:kern w:val="24"/>
              </w:rPr>
            </w:pPr>
            <w:r>
              <w:rPr>
                <w:rFonts w:ascii="宋体" w:cs="Arial" w:hint="eastAsia"/>
                <w:bCs/>
                <w:kern w:val="24"/>
              </w:rPr>
              <w:t>建有烧结余热回收利用装置，余热回收量≥8kgce/t矿</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烧结烟气综合净化技术</w:t>
            </w:r>
          </w:p>
        </w:tc>
        <w:tc>
          <w:tcPr>
            <w:tcW w:w="4347" w:type="dxa"/>
            <w:vAlign w:val="center"/>
          </w:tcPr>
          <w:p w:rsidR="00966F74" w:rsidRDefault="00B1732E">
            <w:pPr>
              <w:pStyle w:val="20"/>
              <w:snapToGrid w:val="0"/>
              <w:spacing w:line="240" w:lineRule="auto"/>
              <w:ind w:firstLine="0"/>
              <w:jc w:val="center"/>
              <w:rPr>
                <w:rFonts w:ascii="宋体" w:cs="Arial"/>
                <w:bCs/>
                <w:kern w:val="24"/>
                <w:highlight w:val="yellow"/>
              </w:rPr>
            </w:pPr>
            <w:r>
              <w:rPr>
                <w:rFonts w:ascii="宋体" w:cs="Arial" w:hint="eastAsia"/>
                <w:bCs/>
                <w:kern w:val="24"/>
              </w:rPr>
              <w:t>采用烧结机头脱硫、脱硝烟</w:t>
            </w:r>
            <w:proofErr w:type="gramStart"/>
            <w:r>
              <w:rPr>
                <w:rFonts w:ascii="宋体" w:cs="Arial" w:hint="eastAsia"/>
                <w:bCs/>
                <w:kern w:val="24"/>
              </w:rPr>
              <w:t>气综合</w:t>
            </w:r>
            <w:proofErr w:type="gramEnd"/>
            <w:r>
              <w:rPr>
                <w:rFonts w:ascii="宋体" w:cs="Arial" w:hint="eastAsia"/>
                <w:bCs/>
                <w:kern w:val="24"/>
              </w:rPr>
              <w:t>净化技术</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高炉煤气干法除尘装置配置率，</w:t>
            </w:r>
            <w:r>
              <w:rPr>
                <w:rFonts w:ascii="宋体" w:hAnsi="宋体" w:cs="Arial"/>
                <w:bCs/>
                <w:kern w:val="24"/>
                <w:sz w:val="24"/>
              </w:rPr>
              <w:t>%</w:t>
            </w:r>
          </w:p>
        </w:tc>
        <w:tc>
          <w:tcPr>
            <w:tcW w:w="4347" w:type="dxa"/>
            <w:vAlign w:val="center"/>
          </w:tcPr>
          <w:p w:rsidR="00966F74" w:rsidRDefault="00B1732E">
            <w:pPr>
              <w:pStyle w:val="20"/>
              <w:snapToGrid w:val="0"/>
              <w:spacing w:line="240" w:lineRule="auto"/>
              <w:ind w:firstLine="0"/>
              <w:jc w:val="center"/>
              <w:rPr>
                <w:rFonts w:ascii="宋体" w:cs="Arial"/>
                <w:bCs/>
                <w:kern w:val="24"/>
                <w:highlight w:val="yellow"/>
              </w:rPr>
            </w:pPr>
            <w:r>
              <w:rPr>
                <w:rFonts w:ascii="宋体" w:cs="Arial" w:hint="eastAsia"/>
                <w:bCs/>
                <w:kern w:val="24"/>
              </w:rPr>
              <w:t>100</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高炉炉顶煤气余压利用</w:t>
            </w:r>
            <w:r>
              <w:rPr>
                <w:rFonts w:ascii="宋体" w:hAnsi="宋体" w:cs="Arial"/>
                <w:bCs/>
                <w:kern w:val="24"/>
                <w:sz w:val="24"/>
              </w:rPr>
              <w:t>(TRT</w:t>
            </w:r>
            <w:r>
              <w:rPr>
                <w:rFonts w:ascii="宋体" w:hAnsi="宋体" w:cs="Arial" w:hint="eastAsia"/>
                <w:bCs/>
                <w:kern w:val="24"/>
                <w:sz w:val="24"/>
              </w:rPr>
              <w:t>或</w:t>
            </w:r>
            <w:r>
              <w:rPr>
                <w:rFonts w:ascii="宋体" w:hAnsi="宋体" w:cs="Arial"/>
                <w:bCs/>
                <w:kern w:val="24"/>
                <w:sz w:val="24"/>
              </w:rPr>
              <w:t>BPRT)</w:t>
            </w:r>
            <w:r>
              <w:rPr>
                <w:rFonts w:ascii="宋体" w:hAnsi="宋体" w:cs="Arial" w:hint="eastAsia"/>
                <w:bCs/>
                <w:kern w:val="24"/>
                <w:sz w:val="24"/>
              </w:rPr>
              <w:t>装置配置</w:t>
            </w:r>
          </w:p>
        </w:tc>
        <w:tc>
          <w:tcPr>
            <w:tcW w:w="4347" w:type="dxa"/>
            <w:vAlign w:val="center"/>
          </w:tcPr>
          <w:p w:rsidR="00966F74" w:rsidRDefault="00B1732E">
            <w:pPr>
              <w:pStyle w:val="20"/>
              <w:snapToGrid w:val="0"/>
              <w:spacing w:line="240" w:lineRule="auto"/>
              <w:ind w:firstLine="0"/>
              <w:rPr>
                <w:rFonts w:ascii="宋体" w:cs="Arial"/>
                <w:bCs/>
                <w:kern w:val="24"/>
              </w:rPr>
            </w:pPr>
            <w:r>
              <w:rPr>
                <w:rFonts w:ascii="宋体" w:cs="Arial" w:hint="eastAsia"/>
                <w:bCs/>
                <w:kern w:val="24"/>
              </w:rPr>
              <w:t>1#2#高炉TRT装置配置率100%，发电量36kWh/t铁；3#高炉配置BPRT装置，节电量43.6%</w:t>
            </w:r>
          </w:p>
        </w:tc>
      </w:tr>
      <w:tr w:rsidR="00966F74">
        <w:trPr>
          <w:cantSplit/>
          <w:trHeight w:val="567"/>
          <w:jc w:val="center"/>
        </w:trPr>
        <w:tc>
          <w:tcPr>
            <w:tcW w:w="4334" w:type="dxa"/>
            <w:vAlign w:val="center"/>
          </w:tcPr>
          <w:p w:rsidR="00966F74" w:rsidRDefault="00B1732E">
            <w:pPr>
              <w:snapToGrid w:val="0"/>
              <w:ind w:left="360" w:hangingChars="150" w:hanging="36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转炉煤气干法除尘装置配置</w:t>
            </w:r>
          </w:p>
        </w:tc>
        <w:tc>
          <w:tcPr>
            <w:tcW w:w="4347" w:type="dxa"/>
            <w:vAlign w:val="center"/>
          </w:tcPr>
          <w:p w:rsidR="00966F74" w:rsidRDefault="00B1732E">
            <w:pPr>
              <w:pStyle w:val="20"/>
              <w:snapToGrid w:val="0"/>
              <w:spacing w:line="240" w:lineRule="auto"/>
              <w:ind w:firstLine="0"/>
              <w:jc w:val="left"/>
              <w:rPr>
                <w:rFonts w:ascii="宋体" w:cs="Arial"/>
                <w:bCs/>
                <w:kern w:val="24"/>
                <w:highlight w:val="yellow"/>
              </w:rPr>
            </w:pPr>
            <w:r>
              <w:rPr>
                <w:rFonts w:ascii="宋体" w:cs="Arial" w:hint="eastAsia"/>
                <w:bCs/>
                <w:kern w:val="24"/>
              </w:rPr>
              <w:t>装置配置率100%，出口颗粒物浓度＜20mg/Nm</w:t>
            </w:r>
            <w:r>
              <w:rPr>
                <w:rFonts w:ascii="宋体" w:cs="Arial" w:hint="eastAsia"/>
                <w:bCs/>
                <w:kern w:val="24"/>
                <w:vertAlign w:val="superscript"/>
              </w:rPr>
              <w:t>3</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11.</w:t>
            </w:r>
            <w:r>
              <w:rPr>
                <w:rFonts w:ascii="宋体" w:hAnsi="宋体" w:cs="Arial" w:hint="eastAsia"/>
                <w:bCs/>
                <w:kern w:val="24"/>
                <w:sz w:val="24"/>
              </w:rPr>
              <w:t>蓄热燃烧技术</w:t>
            </w:r>
          </w:p>
        </w:tc>
        <w:tc>
          <w:tcPr>
            <w:tcW w:w="4347" w:type="dxa"/>
            <w:vAlign w:val="center"/>
          </w:tcPr>
          <w:p w:rsidR="00966F74" w:rsidRDefault="00B1732E">
            <w:pPr>
              <w:pStyle w:val="20"/>
              <w:snapToGrid w:val="0"/>
              <w:spacing w:line="240" w:lineRule="auto"/>
              <w:ind w:firstLine="0"/>
              <w:jc w:val="center"/>
              <w:rPr>
                <w:rFonts w:ascii="宋体" w:cs="Arial"/>
                <w:bCs/>
                <w:kern w:val="24"/>
                <w:highlight w:val="yellow"/>
              </w:rPr>
            </w:pPr>
            <w:r>
              <w:rPr>
                <w:rFonts w:ascii="宋体" w:cs="Arial" w:hint="eastAsia"/>
                <w:bCs/>
                <w:kern w:val="24"/>
              </w:rPr>
              <w:t>尚未采用该技术</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12.</w:t>
            </w:r>
            <w:r>
              <w:rPr>
                <w:rFonts w:ascii="宋体" w:hAnsi="宋体" w:cs="Arial" w:hint="eastAsia"/>
                <w:bCs/>
                <w:kern w:val="24"/>
                <w:sz w:val="24"/>
              </w:rPr>
              <w:t>全厂区污水集中处理设施</w:t>
            </w:r>
          </w:p>
        </w:tc>
        <w:tc>
          <w:tcPr>
            <w:tcW w:w="4347" w:type="dxa"/>
            <w:vAlign w:val="center"/>
          </w:tcPr>
          <w:p w:rsidR="00966F74" w:rsidRDefault="00B1732E">
            <w:pPr>
              <w:pStyle w:val="20"/>
              <w:snapToGrid w:val="0"/>
              <w:spacing w:line="240" w:lineRule="auto"/>
              <w:ind w:firstLine="0"/>
              <w:jc w:val="left"/>
              <w:rPr>
                <w:rFonts w:ascii="宋体" w:cs="Arial"/>
                <w:bCs/>
                <w:kern w:val="24"/>
              </w:rPr>
            </w:pPr>
            <w:r>
              <w:rPr>
                <w:rFonts w:ascii="宋体" w:cs="Arial" w:hint="eastAsia"/>
                <w:bCs/>
                <w:kern w:val="24"/>
              </w:rPr>
              <w:t>设有全厂区集中污水处理系统，</w:t>
            </w:r>
            <w:proofErr w:type="gramStart"/>
            <w:r>
              <w:rPr>
                <w:rFonts w:ascii="宋体" w:cs="Arial" w:hint="eastAsia"/>
                <w:bCs/>
                <w:kern w:val="24"/>
              </w:rPr>
              <w:t>总回用水量</w:t>
            </w:r>
            <w:proofErr w:type="gramEnd"/>
            <w:r>
              <w:rPr>
                <w:rFonts w:ascii="宋体" w:cs="Arial" w:hint="eastAsia"/>
                <w:bCs/>
                <w:kern w:val="24"/>
              </w:rPr>
              <w:t>100%</w:t>
            </w:r>
          </w:p>
        </w:tc>
      </w:tr>
      <w:tr w:rsidR="00966F74">
        <w:trPr>
          <w:cantSplit/>
          <w:trHeight w:val="567"/>
          <w:jc w:val="center"/>
        </w:trPr>
        <w:tc>
          <w:tcPr>
            <w:tcW w:w="8681" w:type="dxa"/>
            <w:gridSpan w:val="2"/>
            <w:vAlign w:val="center"/>
          </w:tcPr>
          <w:p w:rsidR="00966F74" w:rsidRDefault="00B1732E">
            <w:pPr>
              <w:snapToGrid w:val="0"/>
              <w:rPr>
                <w:rFonts w:ascii="宋体" w:cs="Arial"/>
                <w:bCs/>
                <w:kern w:val="24"/>
                <w:sz w:val="24"/>
              </w:rPr>
            </w:pPr>
            <w:r>
              <w:rPr>
                <w:rFonts w:ascii="宋体" w:hAnsi="宋体" w:cs="Arial" w:hint="eastAsia"/>
                <w:bCs/>
                <w:kern w:val="24"/>
                <w:sz w:val="24"/>
              </w:rPr>
              <w:t>三、资源能源利用指标</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炼焦工序能耗，</w:t>
            </w:r>
            <w:r>
              <w:rPr>
                <w:rFonts w:ascii="宋体" w:hAnsi="宋体" w:cs="Arial"/>
                <w:bCs/>
                <w:kern w:val="24"/>
                <w:sz w:val="24"/>
              </w:rPr>
              <w:t>kgce/t</w:t>
            </w:r>
            <w:r>
              <w:rPr>
                <w:rFonts w:ascii="宋体" w:hAnsi="宋体" w:cs="Arial" w:hint="eastAsia"/>
                <w:bCs/>
                <w:kern w:val="24"/>
                <w:sz w:val="24"/>
              </w:rPr>
              <w:t>焦</w:t>
            </w:r>
          </w:p>
        </w:tc>
        <w:tc>
          <w:tcPr>
            <w:tcW w:w="4347" w:type="dxa"/>
            <w:vAlign w:val="center"/>
          </w:tcPr>
          <w:p w:rsidR="00966F74" w:rsidRDefault="00B1732E">
            <w:pPr>
              <w:snapToGrid w:val="0"/>
              <w:jc w:val="center"/>
              <w:rPr>
                <w:rFonts w:ascii="宋体" w:hAnsi="宋体" w:cs="宋体"/>
                <w:bCs/>
                <w:kern w:val="24"/>
                <w:sz w:val="24"/>
              </w:rPr>
            </w:pPr>
            <w:r>
              <w:rPr>
                <w:rFonts w:ascii="宋体" w:hAnsi="宋体" w:cs="宋体" w:hint="eastAsia"/>
                <w:bCs/>
                <w:kern w:val="24"/>
                <w:sz w:val="24"/>
              </w:rPr>
              <w:t>96</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烧结工序能耗，</w:t>
            </w:r>
            <w:r>
              <w:rPr>
                <w:rFonts w:ascii="宋体" w:hAnsi="宋体" w:cs="Arial"/>
                <w:bCs/>
                <w:kern w:val="24"/>
                <w:sz w:val="24"/>
              </w:rPr>
              <w:t>kgce/t</w:t>
            </w:r>
            <w:r>
              <w:rPr>
                <w:rFonts w:ascii="宋体" w:hAnsi="宋体" w:cs="Arial" w:hint="eastAsia"/>
                <w:bCs/>
                <w:kern w:val="24"/>
                <w:sz w:val="24"/>
              </w:rPr>
              <w:t>矿</w:t>
            </w:r>
          </w:p>
        </w:tc>
        <w:tc>
          <w:tcPr>
            <w:tcW w:w="4347" w:type="dxa"/>
            <w:vAlign w:val="center"/>
          </w:tcPr>
          <w:p w:rsidR="00966F74" w:rsidRDefault="00B1732E">
            <w:pPr>
              <w:snapToGrid w:val="0"/>
              <w:jc w:val="center"/>
              <w:rPr>
                <w:rFonts w:ascii="宋体" w:hAnsi="宋体" w:cs="宋体"/>
                <w:bCs/>
                <w:kern w:val="24"/>
                <w:sz w:val="24"/>
              </w:rPr>
            </w:pPr>
            <w:r>
              <w:rPr>
                <w:rFonts w:ascii="宋体" w:hAnsi="宋体" w:cs="宋体" w:hint="eastAsia"/>
                <w:bCs/>
                <w:kern w:val="24"/>
                <w:sz w:val="24"/>
              </w:rPr>
              <w:t>43.9</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球团工序能耗，</w:t>
            </w:r>
            <w:r>
              <w:rPr>
                <w:rFonts w:ascii="宋体" w:hAnsi="宋体" w:cs="Arial"/>
                <w:bCs/>
                <w:kern w:val="24"/>
                <w:sz w:val="24"/>
              </w:rPr>
              <w:t>kgce/t</w:t>
            </w:r>
            <w:r>
              <w:rPr>
                <w:rFonts w:ascii="宋体" w:hAnsi="宋体" w:cs="Arial" w:hint="eastAsia"/>
                <w:bCs/>
                <w:kern w:val="24"/>
                <w:sz w:val="24"/>
              </w:rPr>
              <w:t>矿</w:t>
            </w:r>
          </w:p>
        </w:tc>
        <w:tc>
          <w:tcPr>
            <w:tcW w:w="4347" w:type="dxa"/>
            <w:vAlign w:val="center"/>
          </w:tcPr>
          <w:p w:rsidR="00966F74" w:rsidRDefault="00B1732E">
            <w:pPr>
              <w:snapToGrid w:val="0"/>
              <w:jc w:val="center"/>
              <w:rPr>
                <w:rFonts w:ascii="宋体" w:hAnsi="宋体" w:cs="宋体"/>
                <w:bCs/>
                <w:kern w:val="24"/>
                <w:sz w:val="24"/>
              </w:rPr>
            </w:pPr>
            <w:r>
              <w:rPr>
                <w:rFonts w:ascii="宋体" w:hAnsi="宋体" w:cs="宋体" w:hint="eastAsia"/>
                <w:bCs/>
                <w:kern w:val="24"/>
                <w:sz w:val="24"/>
              </w:rPr>
              <w:t>-</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炼铁工序能耗，</w:t>
            </w:r>
            <w:r>
              <w:rPr>
                <w:rFonts w:ascii="宋体" w:hAnsi="宋体" w:cs="Arial"/>
                <w:bCs/>
                <w:kern w:val="24"/>
                <w:sz w:val="24"/>
              </w:rPr>
              <w:t>kgce/t</w:t>
            </w:r>
            <w:r>
              <w:rPr>
                <w:rFonts w:ascii="宋体" w:hAnsi="宋体" w:cs="Arial" w:hint="eastAsia"/>
                <w:bCs/>
                <w:kern w:val="24"/>
                <w:sz w:val="24"/>
              </w:rPr>
              <w:t>铁</w:t>
            </w:r>
          </w:p>
        </w:tc>
        <w:tc>
          <w:tcPr>
            <w:tcW w:w="4347" w:type="dxa"/>
            <w:vAlign w:val="center"/>
          </w:tcPr>
          <w:p w:rsidR="00966F74" w:rsidRDefault="00B1732E">
            <w:pPr>
              <w:snapToGrid w:val="0"/>
              <w:jc w:val="center"/>
              <w:rPr>
                <w:rFonts w:ascii="宋体" w:hAnsi="宋体" w:cs="宋体"/>
                <w:bCs/>
                <w:kern w:val="24"/>
                <w:sz w:val="24"/>
              </w:rPr>
            </w:pPr>
            <w:r>
              <w:rPr>
                <w:rFonts w:ascii="宋体" w:hAnsi="宋体" w:cs="宋体" w:hint="eastAsia"/>
                <w:bCs/>
                <w:kern w:val="24"/>
                <w:sz w:val="24"/>
              </w:rPr>
              <w:t>359</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高炉燃料比，</w:t>
            </w:r>
            <w:r>
              <w:rPr>
                <w:rFonts w:ascii="宋体" w:hAnsi="宋体" w:cs="Arial"/>
                <w:bCs/>
                <w:kern w:val="24"/>
                <w:sz w:val="24"/>
              </w:rPr>
              <w:t>kg/t</w:t>
            </w:r>
            <w:r>
              <w:rPr>
                <w:rFonts w:ascii="宋体" w:hAnsi="宋体" w:cs="Arial" w:hint="eastAsia"/>
                <w:bCs/>
                <w:kern w:val="24"/>
                <w:sz w:val="24"/>
              </w:rPr>
              <w:t>铁</w:t>
            </w:r>
          </w:p>
        </w:tc>
        <w:tc>
          <w:tcPr>
            <w:tcW w:w="4347" w:type="dxa"/>
            <w:vAlign w:val="center"/>
          </w:tcPr>
          <w:p w:rsidR="00966F74" w:rsidRDefault="00B1732E">
            <w:pPr>
              <w:snapToGrid w:val="0"/>
              <w:jc w:val="center"/>
              <w:rPr>
                <w:rFonts w:ascii="宋体" w:hAnsi="宋体" w:cs="宋体"/>
                <w:bCs/>
                <w:kern w:val="24"/>
                <w:sz w:val="24"/>
              </w:rPr>
            </w:pPr>
            <w:r>
              <w:rPr>
                <w:rFonts w:ascii="宋体" w:hAnsi="宋体" w:cs="宋体" w:hint="eastAsia"/>
                <w:bCs/>
                <w:kern w:val="24"/>
                <w:sz w:val="24"/>
              </w:rPr>
              <w:t>510.6</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热风炉风温，℃</w:t>
            </w:r>
          </w:p>
        </w:tc>
        <w:tc>
          <w:tcPr>
            <w:tcW w:w="4347" w:type="dxa"/>
            <w:vAlign w:val="center"/>
          </w:tcPr>
          <w:p w:rsidR="00966F74" w:rsidRDefault="00B1732E">
            <w:pPr>
              <w:snapToGrid w:val="0"/>
              <w:jc w:val="center"/>
              <w:rPr>
                <w:rFonts w:ascii="宋体" w:hAnsi="宋体" w:cs="宋体"/>
                <w:bCs/>
                <w:kern w:val="24"/>
                <w:sz w:val="24"/>
              </w:rPr>
            </w:pPr>
            <w:r>
              <w:rPr>
                <w:rFonts w:ascii="宋体" w:hAnsi="宋体" w:cs="宋体" w:hint="eastAsia"/>
                <w:bCs/>
                <w:kern w:val="24"/>
                <w:sz w:val="24"/>
              </w:rPr>
              <w:t>1165</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转炉炼钢工序能耗，</w:t>
            </w:r>
            <w:r>
              <w:rPr>
                <w:rFonts w:ascii="宋体" w:hAnsi="宋体" w:cs="Arial"/>
                <w:bCs/>
                <w:kern w:val="24"/>
                <w:sz w:val="24"/>
              </w:rPr>
              <w:t>kgce/t</w:t>
            </w:r>
            <w:r>
              <w:rPr>
                <w:rFonts w:ascii="宋体" w:hAnsi="宋体" w:cs="Arial" w:hint="eastAsia"/>
                <w:bCs/>
                <w:kern w:val="24"/>
                <w:sz w:val="24"/>
              </w:rPr>
              <w:t>钢</w:t>
            </w:r>
          </w:p>
        </w:tc>
        <w:tc>
          <w:tcPr>
            <w:tcW w:w="4347" w:type="dxa"/>
            <w:vAlign w:val="center"/>
          </w:tcPr>
          <w:p w:rsidR="00966F74" w:rsidRDefault="00B1732E">
            <w:pPr>
              <w:snapToGrid w:val="0"/>
              <w:jc w:val="center"/>
              <w:rPr>
                <w:rFonts w:ascii="宋体" w:hAnsi="宋体" w:cs="宋体"/>
                <w:bCs/>
                <w:kern w:val="24"/>
                <w:sz w:val="24"/>
              </w:rPr>
            </w:pPr>
            <w:r>
              <w:rPr>
                <w:rFonts w:ascii="宋体" w:hAnsi="宋体" w:cs="宋体" w:hint="eastAsia"/>
                <w:bCs/>
                <w:kern w:val="24"/>
                <w:sz w:val="24"/>
              </w:rPr>
              <w:t>-27.4</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转炉炼钢钢铁料消耗，</w:t>
            </w:r>
            <w:r>
              <w:rPr>
                <w:rFonts w:ascii="宋体" w:hAnsi="宋体" w:cs="Arial"/>
                <w:bCs/>
                <w:kern w:val="24"/>
                <w:sz w:val="24"/>
              </w:rPr>
              <w:t>kg/t</w:t>
            </w:r>
          </w:p>
        </w:tc>
        <w:tc>
          <w:tcPr>
            <w:tcW w:w="4347" w:type="dxa"/>
            <w:vAlign w:val="center"/>
          </w:tcPr>
          <w:p w:rsidR="00966F74" w:rsidRDefault="00B1732E">
            <w:pPr>
              <w:snapToGrid w:val="0"/>
              <w:jc w:val="center"/>
              <w:rPr>
                <w:rFonts w:ascii="宋体" w:hAnsi="宋体" w:cs="宋体"/>
                <w:bCs/>
                <w:kern w:val="24"/>
                <w:sz w:val="24"/>
              </w:rPr>
            </w:pPr>
            <w:r>
              <w:rPr>
                <w:rFonts w:ascii="宋体" w:hAnsi="宋体" w:cs="宋体" w:hint="eastAsia"/>
                <w:bCs/>
                <w:kern w:val="24"/>
                <w:sz w:val="24"/>
              </w:rPr>
              <w:t>1062</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生产用新鲜水量，</w:t>
            </w:r>
            <w:r>
              <w:rPr>
                <w:rFonts w:ascii="宋体" w:hAnsi="宋体" w:cs="Arial"/>
                <w:bCs/>
                <w:kern w:val="24"/>
                <w:sz w:val="24"/>
              </w:rPr>
              <w:t>m</w:t>
            </w:r>
            <w:r>
              <w:rPr>
                <w:rFonts w:ascii="宋体" w:hAnsi="宋体" w:cs="Arial"/>
                <w:bCs/>
                <w:kern w:val="24"/>
                <w:sz w:val="24"/>
                <w:vertAlign w:val="superscript"/>
              </w:rPr>
              <w:t>3</w:t>
            </w:r>
            <w:r>
              <w:rPr>
                <w:rFonts w:ascii="宋体" w:hAnsi="宋体" w:cs="Arial" w:hint="eastAsia"/>
                <w:bCs/>
                <w:kern w:val="24"/>
                <w:sz w:val="24"/>
              </w:rPr>
              <w:t>水</w:t>
            </w:r>
            <w:r>
              <w:rPr>
                <w:rFonts w:ascii="宋体" w:hAnsi="宋体" w:cs="Arial"/>
                <w:bCs/>
                <w:kern w:val="24"/>
                <w:sz w:val="24"/>
              </w:rPr>
              <w:t>/t</w:t>
            </w:r>
            <w:r>
              <w:rPr>
                <w:rFonts w:ascii="宋体" w:hAnsi="宋体" w:cs="Arial" w:hint="eastAsia"/>
                <w:bCs/>
                <w:kern w:val="24"/>
                <w:sz w:val="24"/>
              </w:rPr>
              <w:t>钢</w:t>
            </w:r>
          </w:p>
        </w:tc>
        <w:tc>
          <w:tcPr>
            <w:tcW w:w="4347" w:type="dxa"/>
            <w:vAlign w:val="center"/>
          </w:tcPr>
          <w:p w:rsidR="00966F74" w:rsidRDefault="00B1732E">
            <w:pPr>
              <w:snapToGrid w:val="0"/>
              <w:jc w:val="center"/>
              <w:rPr>
                <w:rFonts w:ascii="宋体" w:hAnsi="宋体" w:cs="宋体"/>
                <w:bCs/>
                <w:kern w:val="24"/>
                <w:sz w:val="24"/>
              </w:rPr>
            </w:pPr>
            <w:r>
              <w:rPr>
                <w:rFonts w:ascii="宋体" w:hAnsi="宋体" w:cs="宋体" w:hint="eastAsia"/>
                <w:bCs/>
                <w:kern w:val="24"/>
                <w:sz w:val="24"/>
              </w:rPr>
              <w:t>2.18</w:t>
            </w:r>
          </w:p>
        </w:tc>
      </w:tr>
      <w:tr w:rsidR="00966F74">
        <w:trPr>
          <w:cantSplit/>
          <w:trHeight w:val="567"/>
          <w:jc w:val="center"/>
        </w:trPr>
        <w:tc>
          <w:tcPr>
            <w:tcW w:w="4334" w:type="dxa"/>
            <w:vAlign w:val="center"/>
          </w:tcPr>
          <w:p w:rsidR="00966F74" w:rsidRDefault="00B1732E">
            <w:pPr>
              <w:snapToGrid w:val="0"/>
              <w:ind w:left="360" w:hangingChars="150" w:hanging="360"/>
              <w:jc w:val="left"/>
              <w:rPr>
                <w:rFonts w:ascii="宋体"/>
                <w:kern w:val="24"/>
                <w:sz w:val="24"/>
              </w:rPr>
            </w:pPr>
            <w:r>
              <w:rPr>
                <w:rFonts w:ascii="宋体" w:hAnsi="宋体" w:cs="Arial"/>
                <w:bCs/>
                <w:kern w:val="24"/>
                <w:sz w:val="24"/>
              </w:rPr>
              <w:t>10.</w:t>
            </w:r>
            <w:r>
              <w:rPr>
                <w:rFonts w:ascii="宋体" w:hAnsi="宋体" w:cs="Arial" w:hint="eastAsia"/>
                <w:bCs/>
                <w:kern w:val="24"/>
                <w:sz w:val="24"/>
              </w:rPr>
              <w:t>二次能源发电量占总耗电量比率，</w:t>
            </w:r>
            <w:r>
              <w:rPr>
                <w:rFonts w:ascii="宋体" w:hAnsi="宋体" w:cs="Arial"/>
                <w:bCs/>
                <w:kern w:val="24"/>
                <w:sz w:val="24"/>
              </w:rPr>
              <w:t>%</w:t>
            </w:r>
          </w:p>
        </w:tc>
        <w:tc>
          <w:tcPr>
            <w:tcW w:w="4347" w:type="dxa"/>
            <w:vAlign w:val="center"/>
          </w:tcPr>
          <w:p w:rsidR="00966F74" w:rsidRDefault="00B1732E">
            <w:pPr>
              <w:snapToGrid w:val="0"/>
              <w:jc w:val="center"/>
              <w:rPr>
                <w:rFonts w:ascii="宋体" w:hAnsi="宋体" w:cs="宋体"/>
                <w:bCs/>
                <w:kern w:val="24"/>
                <w:sz w:val="24"/>
              </w:rPr>
            </w:pPr>
            <w:r>
              <w:rPr>
                <w:rFonts w:ascii="宋体" w:hAnsi="宋体" w:cs="宋体" w:hint="eastAsia"/>
                <w:bCs/>
                <w:kern w:val="24"/>
                <w:sz w:val="24"/>
              </w:rPr>
              <w:t>73</w:t>
            </w:r>
          </w:p>
        </w:tc>
      </w:tr>
      <w:tr w:rsidR="00966F74">
        <w:trPr>
          <w:cantSplit/>
          <w:trHeight w:val="567"/>
          <w:jc w:val="center"/>
        </w:trPr>
        <w:tc>
          <w:tcPr>
            <w:tcW w:w="8681" w:type="dxa"/>
            <w:gridSpan w:val="2"/>
            <w:vAlign w:val="center"/>
          </w:tcPr>
          <w:p w:rsidR="00966F74" w:rsidRDefault="00B1732E">
            <w:pPr>
              <w:snapToGrid w:val="0"/>
              <w:rPr>
                <w:rFonts w:ascii="宋体" w:cs="Arial"/>
                <w:kern w:val="24"/>
                <w:sz w:val="24"/>
              </w:rPr>
            </w:pPr>
            <w:r>
              <w:rPr>
                <w:rFonts w:ascii="宋体" w:hAnsi="宋体" w:cs="Arial" w:hint="eastAsia"/>
                <w:kern w:val="24"/>
                <w:sz w:val="24"/>
              </w:rPr>
              <w:t>四、产品特征指标</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hAnsi="宋体" w:cs="Arial"/>
                <w:bCs/>
                <w:kern w:val="24"/>
                <w:sz w:val="24"/>
              </w:rPr>
            </w:pPr>
            <w:r>
              <w:rPr>
                <w:rFonts w:ascii="宋体" w:hAnsi="宋体" w:cs="Arial"/>
                <w:bCs/>
                <w:kern w:val="24"/>
                <w:sz w:val="24"/>
              </w:rPr>
              <w:t>1.</w:t>
            </w:r>
            <w:r>
              <w:rPr>
                <w:rFonts w:ascii="宋体" w:hAnsi="宋体" w:cs="Arial" w:hint="eastAsia"/>
                <w:bCs/>
                <w:kern w:val="24"/>
                <w:sz w:val="24"/>
              </w:rPr>
              <w:t>钢材综合成材率</w:t>
            </w:r>
            <w:r>
              <w:rPr>
                <w:rFonts w:ascii="宋体" w:hAnsi="宋体" w:cs="Arial"/>
                <w:bCs/>
                <w:kern w:val="24"/>
                <w:sz w:val="24"/>
              </w:rPr>
              <w:t>(</w:t>
            </w:r>
            <w:r>
              <w:rPr>
                <w:rFonts w:ascii="宋体" w:hAnsi="宋体" w:cs="Arial" w:hint="eastAsia"/>
                <w:bCs/>
                <w:kern w:val="24"/>
                <w:sz w:val="24"/>
              </w:rPr>
              <w:t>热轧加工</w:t>
            </w:r>
            <w:r>
              <w:rPr>
                <w:rFonts w:ascii="宋体" w:hAnsi="宋体" w:cs="Arial"/>
                <w:bCs/>
                <w:kern w:val="24"/>
                <w:sz w:val="24"/>
              </w:rPr>
              <w:t>/</w:t>
            </w:r>
            <w:r>
              <w:rPr>
                <w:rFonts w:ascii="宋体" w:hAnsi="宋体" w:cs="Arial" w:hint="eastAsia"/>
                <w:bCs/>
                <w:kern w:val="24"/>
                <w:sz w:val="24"/>
              </w:rPr>
              <w:t>热轧及冷轧加工</w:t>
            </w:r>
            <w:r>
              <w:rPr>
                <w:rFonts w:ascii="宋体" w:hAnsi="宋体" w:cs="Arial"/>
                <w:bCs/>
                <w:kern w:val="24"/>
                <w:sz w:val="24"/>
              </w:rPr>
              <w:t>/</w:t>
            </w:r>
            <w:r>
              <w:rPr>
                <w:rFonts w:ascii="宋体" w:hAnsi="宋体" w:cs="Arial" w:hint="eastAsia"/>
                <w:bCs/>
                <w:kern w:val="24"/>
                <w:sz w:val="24"/>
              </w:rPr>
              <w:t>热轧、冷轧</w:t>
            </w:r>
            <w:proofErr w:type="gramStart"/>
            <w:r>
              <w:rPr>
                <w:rFonts w:ascii="宋体" w:hAnsi="宋体" w:cs="Arial" w:hint="eastAsia"/>
                <w:bCs/>
                <w:kern w:val="24"/>
                <w:sz w:val="24"/>
              </w:rPr>
              <w:t>及镀涂加工</w:t>
            </w:r>
            <w:proofErr w:type="gramEnd"/>
            <w:r>
              <w:rPr>
                <w:rFonts w:ascii="宋体" w:hAnsi="宋体" w:cs="Arial"/>
                <w:bCs/>
                <w:kern w:val="24"/>
                <w:sz w:val="24"/>
              </w:rPr>
              <w:t>)</w:t>
            </w:r>
            <w:r>
              <w:rPr>
                <w:rFonts w:ascii="宋体" w:hAnsi="宋体" w:cs="Arial" w:hint="eastAsia"/>
                <w:bCs/>
                <w:kern w:val="24"/>
                <w:sz w:val="24"/>
              </w:rPr>
              <w:t>，</w:t>
            </w:r>
            <w:r>
              <w:rPr>
                <w:rFonts w:ascii="宋体" w:hAnsi="宋体" w:cs="Arial"/>
                <w:bCs/>
                <w:kern w:val="24"/>
                <w:sz w:val="24"/>
              </w:rPr>
              <w:t>%</w:t>
            </w:r>
          </w:p>
        </w:tc>
        <w:tc>
          <w:tcPr>
            <w:tcW w:w="4347" w:type="dxa"/>
            <w:vAlign w:val="center"/>
          </w:tcPr>
          <w:p w:rsidR="00966F74" w:rsidRDefault="00B1732E">
            <w:pPr>
              <w:snapToGrid w:val="0"/>
              <w:jc w:val="center"/>
              <w:rPr>
                <w:rFonts w:eastAsia="楷体"/>
                <w:bCs/>
                <w:kern w:val="24"/>
                <w:sz w:val="24"/>
              </w:rPr>
            </w:pPr>
            <w:r>
              <w:rPr>
                <w:rFonts w:ascii="宋体" w:hAnsi="宋体" w:cs="宋体"/>
                <w:sz w:val="24"/>
              </w:rPr>
              <w:t>96.35</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钢材质量合格率，</w:t>
            </w:r>
            <w:r>
              <w:rPr>
                <w:rFonts w:ascii="宋体" w:hAnsi="宋体" w:cs="Arial"/>
                <w:bCs/>
                <w:kern w:val="24"/>
                <w:sz w:val="24"/>
              </w:rPr>
              <w:t>%</w:t>
            </w:r>
          </w:p>
        </w:tc>
        <w:tc>
          <w:tcPr>
            <w:tcW w:w="4347" w:type="dxa"/>
            <w:vAlign w:val="center"/>
          </w:tcPr>
          <w:p w:rsidR="00966F74" w:rsidRDefault="00B1732E">
            <w:pPr>
              <w:snapToGrid w:val="0"/>
              <w:jc w:val="center"/>
              <w:rPr>
                <w:rFonts w:eastAsia="楷体"/>
                <w:bCs/>
                <w:kern w:val="24"/>
                <w:sz w:val="24"/>
              </w:rPr>
            </w:pPr>
            <w:r>
              <w:rPr>
                <w:rFonts w:ascii="宋体" w:hAnsi="宋体" w:cs="宋体"/>
                <w:sz w:val="24"/>
              </w:rPr>
              <w:t>99.91</w:t>
            </w:r>
          </w:p>
        </w:tc>
      </w:tr>
      <w:tr w:rsidR="00966F74">
        <w:trPr>
          <w:cantSplit/>
          <w:trHeight w:val="567"/>
          <w:jc w:val="center"/>
        </w:trPr>
        <w:tc>
          <w:tcPr>
            <w:tcW w:w="4334" w:type="dxa"/>
            <w:vAlign w:val="center"/>
          </w:tcPr>
          <w:p w:rsidR="00966F74" w:rsidRDefault="00B1732E">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钢材质量优等品率，</w:t>
            </w:r>
            <w:r>
              <w:rPr>
                <w:rFonts w:ascii="宋体" w:hAnsi="宋体" w:cs="Arial"/>
                <w:bCs/>
                <w:kern w:val="24"/>
                <w:sz w:val="24"/>
              </w:rPr>
              <w:t>%</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无此指标</w:t>
            </w:r>
          </w:p>
        </w:tc>
      </w:tr>
      <w:tr w:rsidR="00966F74">
        <w:trPr>
          <w:cantSplit/>
          <w:trHeight w:val="567"/>
          <w:jc w:val="center"/>
        </w:trPr>
        <w:tc>
          <w:tcPr>
            <w:tcW w:w="8681" w:type="dxa"/>
            <w:gridSpan w:val="2"/>
            <w:vAlign w:val="center"/>
          </w:tcPr>
          <w:p w:rsidR="00966F74" w:rsidRDefault="00B1732E">
            <w:pPr>
              <w:snapToGrid w:val="0"/>
              <w:rPr>
                <w:rFonts w:ascii="宋体" w:cs="Arial"/>
                <w:bCs/>
                <w:kern w:val="24"/>
                <w:sz w:val="24"/>
              </w:rPr>
            </w:pPr>
            <w:r>
              <w:rPr>
                <w:rFonts w:ascii="宋体" w:hAnsi="宋体" w:cs="Arial" w:hint="eastAsia"/>
                <w:bCs/>
                <w:kern w:val="24"/>
                <w:sz w:val="24"/>
              </w:rPr>
              <w:t>五、污染物排放控制指标</w:t>
            </w:r>
          </w:p>
        </w:tc>
      </w:tr>
      <w:tr w:rsidR="00966F74">
        <w:trPr>
          <w:cantSplit/>
          <w:trHeight w:val="567"/>
          <w:jc w:val="center"/>
        </w:trPr>
        <w:tc>
          <w:tcPr>
            <w:tcW w:w="4334" w:type="dxa"/>
            <w:tcMar>
              <w:left w:w="57" w:type="dxa"/>
              <w:right w:w="57" w:type="dxa"/>
            </w:tcMar>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1</w:t>
            </w:r>
            <w:r>
              <w:rPr>
                <w:rFonts w:ascii="宋体" w:cs="Arial"/>
                <w:bCs/>
                <w:kern w:val="24"/>
                <w:sz w:val="24"/>
              </w:rPr>
              <w:t>.</w:t>
            </w:r>
            <w:r>
              <w:rPr>
                <w:rFonts w:ascii="宋体" w:hAnsi="宋体" w:cs="Arial" w:hint="eastAsia"/>
                <w:kern w:val="24"/>
                <w:sz w:val="24"/>
              </w:rPr>
              <w:t>废水</w:t>
            </w:r>
            <w:r>
              <w:rPr>
                <w:rFonts w:ascii="宋体" w:hAnsi="宋体" w:cs="Arial" w:hint="eastAsia"/>
                <w:bCs/>
                <w:kern w:val="24"/>
                <w:sz w:val="24"/>
              </w:rPr>
              <w:t>排放量</w:t>
            </w:r>
            <w:r>
              <w:rPr>
                <w:rFonts w:ascii="宋体" w:hAnsi="宋体" w:cs="Arial" w:hint="eastAsia"/>
                <w:kern w:val="24"/>
                <w:sz w:val="24"/>
              </w:rPr>
              <w:t>，</w:t>
            </w:r>
            <w:r>
              <w:rPr>
                <w:rFonts w:ascii="宋体" w:hAnsi="宋体" w:cs="Arial"/>
                <w:bCs/>
                <w:kern w:val="24"/>
                <w:sz w:val="24"/>
              </w:rPr>
              <w:t>m</w:t>
            </w:r>
            <w:r>
              <w:rPr>
                <w:rFonts w:ascii="宋体" w:hAnsi="宋体" w:cs="Arial"/>
                <w:bCs/>
                <w:kern w:val="24"/>
                <w:sz w:val="24"/>
                <w:vertAlign w:val="superscript"/>
              </w:rPr>
              <w:t>3</w:t>
            </w:r>
            <w:r>
              <w:rPr>
                <w:rFonts w:ascii="宋体" w:hAnsi="宋体" w:cs="Arial"/>
                <w:kern w:val="24"/>
                <w:sz w:val="24"/>
              </w:rPr>
              <w:t>/t</w:t>
            </w:r>
            <w:r>
              <w:rPr>
                <w:rFonts w:ascii="宋体" w:hAnsi="宋体" w:cs="Arial" w:hint="eastAsia"/>
                <w:kern w:val="24"/>
                <w:sz w:val="24"/>
              </w:rPr>
              <w:t>钢</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0</w:t>
            </w:r>
          </w:p>
        </w:tc>
      </w:tr>
      <w:tr w:rsidR="00966F74">
        <w:trPr>
          <w:cantSplit/>
          <w:trHeight w:val="567"/>
          <w:jc w:val="center"/>
        </w:trPr>
        <w:tc>
          <w:tcPr>
            <w:tcW w:w="4334" w:type="dxa"/>
            <w:tcMar>
              <w:left w:w="57" w:type="dxa"/>
              <w:right w:w="57" w:type="dxa"/>
            </w:tcMar>
            <w:vAlign w:val="center"/>
          </w:tcPr>
          <w:p w:rsidR="00966F74" w:rsidRDefault="00B1732E">
            <w:pPr>
              <w:snapToGrid w:val="0"/>
              <w:jc w:val="left"/>
              <w:rPr>
                <w:rFonts w:ascii="宋体" w:cs="Arial"/>
                <w:bCs/>
                <w:kern w:val="24"/>
                <w:sz w:val="24"/>
              </w:rPr>
            </w:pPr>
            <w:r>
              <w:rPr>
                <w:rFonts w:ascii="宋体" w:hAnsi="宋体" w:cs="Arial"/>
                <w:bCs/>
                <w:kern w:val="24"/>
                <w:sz w:val="24"/>
              </w:rPr>
              <w:t>2</w:t>
            </w:r>
            <w:r>
              <w:rPr>
                <w:rFonts w:ascii="宋体" w:cs="Arial"/>
                <w:bCs/>
                <w:kern w:val="24"/>
                <w:sz w:val="24"/>
              </w:rPr>
              <w:t>.</w:t>
            </w:r>
            <w:r>
              <w:rPr>
                <w:rFonts w:ascii="宋体" w:hAnsi="宋体" w:cs="Arial"/>
                <w:bCs/>
                <w:kern w:val="24"/>
                <w:sz w:val="24"/>
              </w:rPr>
              <w:t>COD</w:t>
            </w:r>
            <w:r>
              <w:rPr>
                <w:rFonts w:ascii="宋体" w:hAnsi="宋体" w:cs="Arial" w:hint="eastAsia"/>
                <w:kern w:val="24"/>
                <w:sz w:val="24"/>
              </w:rPr>
              <w:t>排放量</w:t>
            </w:r>
            <w:r>
              <w:rPr>
                <w:rFonts w:ascii="宋体" w:hAnsi="宋体" w:cs="Arial" w:hint="eastAsia"/>
                <w:bCs/>
                <w:kern w:val="24"/>
                <w:sz w:val="24"/>
              </w:rPr>
              <w:t>，</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0</w:t>
            </w:r>
          </w:p>
        </w:tc>
      </w:tr>
      <w:tr w:rsidR="00966F74">
        <w:trPr>
          <w:cantSplit/>
          <w:trHeight w:val="567"/>
          <w:jc w:val="center"/>
        </w:trPr>
        <w:tc>
          <w:tcPr>
            <w:tcW w:w="4334" w:type="dxa"/>
            <w:tcMar>
              <w:left w:w="57" w:type="dxa"/>
              <w:right w:w="57" w:type="dxa"/>
            </w:tcMar>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3</w:t>
            </w:r>
            <w:r>
              <w:rPr>
                <w:rFonts w:ascii="宋体" w:cs="Arial"/>
                <w:bCs/>
                <w:kern w:val="24"/>
                <w:sz w:val="24"/>
              </w:rPr>
              <w:t>.</w:t>
            </w:r>
            <w:r>
              <w:rPr>
                <w:rFonts w:ascii="宋体" w:hAnsi="宋体" w:cs="Arial" w:hint="eastAsia"/>
                <w:bCs/>
                <w:kern w:val="24"/>
                <w:sz w:val="24"/>
              </w:rPr>
              <w:t>氨氮排放量，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0</w:t>
            </w:r>
          </w:p>
        </w:tc>
      </w:tr>
      <w:tr w:rsidR="00966F74">
        <w:trPr>
          <w:cantSplit/>
          <w:trHeight w:val="567"/>
          <w:jc w:val="center"/>
        </w:trPr>
        <w:tc>
          <w:tcPr>
            <w:tcW w:w="4334" w:type="dxa"/>
            <w:tcMar>
              <w:left w:w="57" w:type="dxa"/>
              <w:right w:w="57" w:type="dxa"/>
            </w:tcMar>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4</w:t>
            </w:r>
            <w:r>
              <w:rPr>
                <w:rFonts w:ascii="宋体" w:cs="Arial"/>
                <w:bCs/>
                <w:kern w:val="24"/>
                <w:sz w:val="24"/>
              </w:rPr>
              <w:t>.</w:t>
            </w:r>
            <w:r>
              <w:rPr>
                <w:rFonts w:ascii="宋体" w:hAnsi="宋体" w:cs="Arial" w:hint="eastAsia"/>
                <w:bCs/>
                <w:kern w:val="24"/>
                <w:sz w:val="24"/>
              </w:rPr>
              <w:t>颗粒物排放量，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0.09</w:t>
            </w:r>
          </w:p>
        </w:tc>
      </w:tr>
      <w:tr w:rsidR="00966F74">
        <w:trPr>
          <w:cantSplit/>
          <w:trHeight w:val="567"/>
          <w:jc w:val="center"/>
        </w:trPr>
        <w:tc>
          <w:tcPr>
            <w:tcW w:w="4334" w:type="dxa"/>
            <w:tcMar>
              <w:left w:w="57" w:type="dxa"/>
              <w:right w:w="57" w:type="dxa"/>
            </w:tcMar>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5</w:t>
            </w:r>
            <w:r>
              <w:rPr>
                <w:rFonts w:ascii="宋体" w:cs="Arial"/>
                <w:bCs/>
                <w:kern w:val="24"/>
                <w:sz w:val="24"/>
              </w:rPr>
              <w:t>.</w:t>
            </w:r>
            <w:r>
              <w:rPr>
                <w:rFonts w:ascii="宋体" w:hAnsi="宋体" w:cs="Arial"/>
                <w:bCs/>
                <w:kern w:val="24"/>
                <w:sz w:val="24"/>
              </w:rPr>
              <w:t>SO</w:t>
            </w:r>
            <w:r>
              <w:rPr>
                <w:rFonts w:ascii="宋体" w:hAnsi="宋体" w:cs="Arial"/>
                <w:bCs/>
                <w:kern w:val="24"/>
                <w:sz w:val="24"/>
                <w:vertAlign w:val="subscript"/>
              </w:rPr>
              <w:t>2</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0.12</w:t>
            </w:r>
          </w:p>
        </w:tc>
      </w:tr>
      <w:tr w:rsidR="00966F74">
        <w:trPr>
          <w:cantSplit/>
          <w:trHeight w:val="567"/>
          <w:jc w:val="center"/>
        </w:trPr>
        <w:tc>
          <w:tcPr>
            <w:tcW w:w="4334" w:type="dxa"/>
            <w:tcMar>
              <w:left w:w="57" w:type="dxa"/>
              <w:right w:w="57" w:type="dxa"/>
            </w:tcMar>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6.NOx(</w:t>
            </w:r>
            <w:r>
              <w:rPr>
                <w:rFonts w:ascii="宋体" w:hAnsi="宋体" w:cs="Arial" w:hint="eastAsia"/>
                <w:bCs/>
                <w:kern w:val="24"/>
                <w:sz w:val="24"/>
              </w:rPr>
              <w:t>以</w:t>
            </w:r>
            <w:r>
              <w:rPr>
                <w:rFonts w:ascii="宋体" w:hAnsi="宋体" w:cs="Arial"/>
                <w:bCs/>
                <w:kern w:val="24"/>
                <w:sz w:val="24"/>
              </w:rPr>
              <w:t>NO</w:t>
            </w:r>
            <w:r>
              <w:rPr>
                <w:rFonts w:ascii="宋体" w:hAnsi="宋体" w:cs="Arial"/>
                <w:bCs/>
                <w:kern w:val="24"/>
                <w:sz w:val="24"/>
                <w:vertAlign w:val="subscript"/>
              </w:rPr>
              <w:t>2</w:t>
            </w:r>
            <w:r>
              <w:rPr>
                <w:rFonts w:ascii="宋体" w:hAnsi="宋体" w:cs="Arial" w:hint="eastAsia"/>
                <w:bCs/>
                <w:kern w:val="24"/>
                <w:sz w:val="24"/>
              </w:rPr>
              <w:t>计</w:t>
            </w:r>
            <w:r>
              <w:rPr>
                <w:rFonts w:ascii="宋体" w:hAnsi="宋体" w:cs="Arial"/>
                <w:bCs/>
                <w:kern w:val="24"/>
                <w:sz w:val="24"/>
              </w:rPr>
              <w:t>)</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0.31</w:t>
            </w:r>
          </w:p>
        </w:tc>
      </w:tr>
      <w:tr w:rsidR="00966F74">
        <w:trPr>
          <w:cantSplit/>
          <w:trHeight w:val="567"/>
          <w:jc w:val="center"/>
        </w:trPr>
        <w:tc>
          <w:tcPr>
            <w:tcW w:w="8681" w:type="dxa"/>
            <w:gridSpan w:val="2"/>
            <w:vAlign w:val="center"/>
          </w:tcPr>
          <w:p w:rsidR="00966F74" w:rsidRDefault="00B1732E">
            <w:pPr>
              <w:snapToGrid w:val="0"/>
              <w:rPr>
                <w:rFonts w:ascii="宋体" w:cs="Arial"/>
                <w:kern w:val="24"/>
                <w:sz w:val="24"/>
              </w:rPr>
            </w:pPr>
            <w:r>
              <w:rPr>
                <w:rFonts w:ascii="宋体" w:hAnsi="宋体" w:cs="Arial" w:hint="eastAsia"/>
                <w:kern w:val="24"/>
                <w:sz w:val="24"/>
              </w:rPr>
              <w:t>六、资源综合利用指标</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生产水重复利用率，</w:t>
            </w:r>
            <w:r>
              <w:rPr>
                <w:rFonts w:ascii="宋体" w:hAnsi="宋体" w:cs="Arial"/>
                <w:bCs/>
                <w:kern w:val="24"/>
                <w:sz w:val="24"/>
              </w:rPr>
              <w:t>%</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98.2</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高炉煤气利用率，</w:t>
            </w:r>
            <w:r>
              <w:rPr>
                <w:rFonts w:ascii="宋体" w:hAnsi="宋体" w:cs="Arial"/>
                <w:bCs/>
                <w:kern w:val="24"/>
                <w:sz w:val="24"/>
              </w:rPr>
              <w:t>%</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100</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焦炉煤气利用率，</w:t>
            </w:r>
            <w:r>
              <w:rPr>
                <w:rFonts w:ascii="宋体" w:hAnsi="宋体" w:cs="Arial"/>
                <w:bCs/>
                <w:kern w:val="24"/>
                <w:sz w:val="24"/>
              </w:rPr>
              <w:t>%</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100</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转炉煤气回收热量，</w:t>
            </w:r>
            <w:r>
              <w:rPr>
                <w:rFonts w:ascii="宋体" w:hAnsi="宋体" w:cs="Arial"/>
                <w:bCs/>
                <w:kern w:val="24"/>
                <w:sz w:val="24"/>
              </w:rPr>
              <w:t>kgce/t</w:t>
            </w:r>
            <w:r>
              <w:rPr>
                <w:rFonts w:ascii="宋体" w:hAnsi="宋体" w:cs="Arial" w:hint="eastAsia"/>
                <w:bCs/>
                <w:kern w:val="24"/>
                <w:sz w:val="24"/>
              </w:rPr>
              <w:t>钢</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30.6</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含铁尘</w:t>
            </w:r>
            <w:r>
              <w:rPr>
                <w:rFonts w:ascii="宋体" w:hAnsi="宋体" w:cs="Arial"/>
                <w:bCs/>
                <w:kern w:val="24"/>
                <w:sz w:val="24"/>
              </w:rPr>
              <w:t>(</w:t>
            </w:r>
            <w:r>
              <w:rPr>
                <w:rFonts w:ascii="宋体" w:hAnsi="宋体" w:cs="Arial" w:hint="eastAsia"/>
                <w:bCs/>
                <w:kern w:val="24"/>
                <w:sz w:val="24"/>
              </w:rPr>
              <w:t>泥</w:t>
            </w:r>
            <w:r>
              <w:rPr>
                <w:rFonts w:ascii="宋体" w:hAnsi="宋体" w:cs="Arial"/>
                <w:bCs/>
                <w:kern w:val="24"/>
                <w:sz w:val="24"/>
              </w:rPr>
              <w:t>)</w:t>
            </w:r>
            <w:r>
              <w:rPr>
                <w:rFonts w:ascii="宋体" w:hAnsi="宋体" w:cs="Arial" w:hint="eastAsia"/>
                <w:bCs/>
                <w:kern w:val="24"/>
                <w:sz w:val="24"/>
              </w:rPr>
              <w:t>回收利用率，</w:t>
            </w:r>
            <w:r>
              <w:rPr>
                <w:rFonts w:ascii="宋体" w:hAnsi="宋体" w:cs="Arial"/>
                <w:bCs/>
                <w:kern w:val="24"/>
                <w:sz w:val="24"/>
              </w:rPr>
              <w:t>%</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100</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高炉渣利用率，</w:t>
            </w:r>
            <w:r>
              <w:rPr>
                <w:rFonts w:ascii="宋体" w:hAnsi="宋体" w:cs="Arial"/>
                <w:bCs/>
                <w:kern w:val="24"/>
                <w:sz w:val="24"/>
              </w:rPr>
              <w:t>%</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100</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转炉渣利用率，</w:t>
            </w:r>
            <w:r>
              <w:rPr>
                <w:rFonts w:ascii="宋体" w:hAnsi="宋体" w:cs="Arial"/>
                <w:bCs/>
                <w:kern w:val="24"/>
                <w:sz w:val="24"/>
              </w:rPr>
              <w:t>%</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100</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铁水预处理、精炼装置、钢包等渣铁利用率，</w:t>
            </w:r>
            <w:r>
              <w:rPr>
                <w:rFonts w:ascii="宋体" w:hAnsi="宋体" w:cs="Arial"/>
                <w:bCs/>
                <w:kern w:val="24"/>
                <w:sz w:val="24"/>
              </w:rPr>
              <w:t>%</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100</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脱硫副产物利用率，</w:t>
            </w:r>
            <w:r>
              <w:rPr>
                <w:rFonts w:ascii="宋体" w:hAnsi="宋体" w:cs="Arial"/>
                <w:bCs/>
                <w:kern w:val="24"/>
                <w:sz w:val="24"/>
              </w:rPr>
              <w:t>%</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100</w:t>
            </w:r>
          </w:p>
        </w:tc>
      </w:tr>
      <w:tr w:rsidR="00966F74">
        <w:trPr>
          <w:cantSplit/>
          <w:trHeight w:val="567"/>
          <w:jc w:val="center"/>
        </w:trPr>
        <w:tc>
          <w:tcPr>
            <w:tcW w:w="4334" w:type="dxa"/>
            <w:vAlign w:val="center"/>
          </w:tcPr>
          <w:p w:rsidR="00966F74" w:rsidRDefault="00B1732E">
            <w:pPr>
              <w:snapToGrid w:val="0"/>
              <w:ind w:left="420" w:hanging="420"/>
              <w:jc w:val="left"/>
              <w:rPr>
                <w:rFonts w:ascii="宋体" w:cs="Arial"/>
                <w:bCs/>
                <w:kern w:val="24"/>
                <w:sz w:val="24"/>
              </w:rPr>
            </w:pPr>
            <w:r>
              <w:rPr>
                <w:rFonts w:ascii="宋体" w:hAnsi="宋体" w:cs="Arial" w:hint="eastAsia"/>
                <w:bCs/>
                <w:kern w:val="24"/>
                <w:sz w:val="24"/>
              </w:rPr>
              <w:t>10.消纳城市污水</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无</w:t>
            </w:r>
          </w:p>
        </w:tc>
      </w:tr>
      <w:tr w:rsidR="00966F74">
        <w:trPr>
          <w:cantSplit/>
          <w:trHeight w:val="567"/>
          <w:jc w:val="center"/>
        </w:trPr>
        <w:tc>
          <w:tcPr>
            <w:tcW w:w="8681" w:type="dxa"/>
            <w:gridSpan w:val="2"/>
            <w:vAlign w:val="center"/>
          </w:tcPr>
          <w:p w:rsidR="00966F74" w:rsidRDefault="00B1732E">
            <w:pPr>
              <w:snapToGrid w:val="0"/>
              <w:rPr>
                <w:rFonts w:ascii="宋体" w:cs="Arial"/>
                <w:kern w:val="24"/>
                <w:sz w:val="24"/>
              </w:rPr>
            </w:pPr>
            <w:r>
              <w:rPr>
                <w:rFonts w:ascii="宋体" w:hAnsi="宋体" w:cs="Arial" w:hint="eastAsia"/>
                <w:kern w:val="24"/>
                <w:sz w:val="24"/>
              </w:rPr>
              <w:t>七、清洁生产管理指标</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产业政策符合性</w:t>
            </w:r>
            <w:r>
              <w:rPr>
                <w:rFonts w:ascii="宋体" w:hAnsi="宋体" w:cs="Arial"/>
                <w:bCs/>
                <w:kern w:val="24"/>
                <w:sz w:val="24"/>
              </w:rPr>
              <w:t>*</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未采用国家明令禁止和淘汰的生产工艺、装备，未生产国家明令禁止的产品。</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达标排放</w:t>
            </w:r>
            <w:r>
              <w:rPr>
                <w:rFonts w:ascii="宋体" w:hAnsi="宋体" w:cs="Arial"/>
                <w:bCs/>
                <w:kern w:val="24"/>
                <w:sz w:val="24"/>
              </w:rPr>
              <w:t>*</w:t>
            </w:r>
          </w:p>
        </w:tc>
        <w:tc>
          <w:tcPr>
            <w:tcW w:w="4347" w:type="dxa"/>
            <w:vAlign w:val="center"/>
          </w:tcPr>
          <w:p w:rsidR="00966F74" w:rsidRDefault="00B1732E">
            <w:pPr>
              <w:snapToGrid w:val="0"/>
              <w:jc w:val="center"/>
              <w:rPr>
                <w:rFonts w:ascii="宋体" w:cs="Arial"/>
                <w:bCs/>
                <w:kern w:val="24"/>
                <w:sz w:val="24"/>
              </w:rPr>
            </w:pPr>
            <w:r>
              <w:rPr>
                <w:rFonts w:ascii="宋体" w:hAnsi="宋体" w:cs="宋体" w:hint="eastAsia"/>
                <w:sz w:val="24"/>
              </w:rPr>
              <w:t>企业污染物排放浓度满足国家及地方政府相关规定要求。</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总量控制</w:t>
            </w:r>
            <w:r>
              <w:rPr>
                <w:rFonts w:ascii="宋体" w:hAnsi="宋体" w:cs="Arial"/>
                <w:bCs/>
                <w:kern w:val="24"/>
                <w:sz w:val="24"/>
              </w:rPr>
              <w:t>*</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企业污染物排放总量及能源消耗总量满足国家及地方政府相关规定要求。</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环境污染事故预防</w:t>
            </w:r>
            <w:r>
              <w:rPr>
                <w:rFonts w:ascii="宋体" w:hAnsi="宋体" w:cs="Arial"/>
                <w:bCs/>
                <w:kern w:val="24"/>
                <w:sz w:val="24"/>
              </w:rPr>
              <w:t>*</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按照国家相关规定要求，建立健全环境管理制度及污染事故防范措施，杜绝重大环境污染事故发生。</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建立健全环境管理体系</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建立有 GB/T24001 环境管理体系，并取得认证，能有效运行；全部完成年度环境目标、指标和环境管理方案，并达到</w:t>
            </w:r>
          </w:p>
          <w:p w:rsidR="00966F74" w:rsidRDefault="00B1732E">
            <w:pPr>
              <w:snapToGrid w:val="0"/>
              <w:jc w:val="center"/>
              <w:rPr>
                <w:rFonts w:ascii="宋体" w:cs="Arial"/>
                <w:bCs/>
                <w:kern w:val="24"/>
                <w:sz w:val="24"/>
              </w:rPr>
            </w:pPr>
            <w:r>
              <w:rPr>
                <w:rFonts w:ascii="宋体" w:cs="Arial" w:hint="eastAsia"/>
                <w:bCs/>
                <w:kern w:val="24"/>
                <w:sz w:val="24"/>
              </w:rPr>
              <w:t>环境持续改进的要求；环境管理手册、程序文件及作业文件齐备、有效。</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危险废物安全处置</w:t>
            </w:r>
          </w:p>
        </w:tc>
        <w:tc>
          <w:tcPr>
            <w:tcW w:w="4347" w:type="dxa"/>
            <w:vAlign w:val="center"/>
          </w:tcPr>
          <w:p w:rsidR="00966F74" w:rsidRDefault="00B1732E">
            <w:pPr>
              <w:snapToGrid w:val="0"/>
              <w:jc w:val="center"/>
              <w:rPr>
                <w:rFonts w:ascii="宋体" w:cs="Arial"/>
                <w:bCs/>
                <w:kern w:val="24"/>
                <w:sz w:val="24"/>
              </w:rPr>
            </w:pPr>
            <w:r>
              <w:rPr>
                <w:rFonts w:ascii="宋体" w:cs="Arial" w:hint="eastAsia"/>
                <w:bCs/>
                <w:kern w:val="24"/>
                <w:sz w:val="24"/>
              </w:rPr>
              <w:t>建有相关管理制度，台账记录，转移联单齐全。无害化处理后综合利用率≥80%</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清洁生产组织机构及管理制度</w:t>
            </w:r>
          </w:p>
        </w:tc>
        <w:tc>
          <w:tcPr>
            <w:tcW w:w="4347" w:type="dxa"/>
            <w:vAlign w:val="center"/>
          </w:tcPr>
          <w:p w:rsidR="00966F74" w:rsidRDefault="00B1732E">
            <w:pPr>
              <w:snapToGrid w:val="0"/>
              <w:jc w:val="center"/>
              <w:rPr>
                <w:rFonts w:ascii="宋体" w:cs="Arial"/>
                <w:bCs/>
                <w:kern w:val="24"/>
                <w:sz w:val="24"/>
              </w:rPr>
            </w:pPr>
            <w:r>
              <w:rPr>
                <w:rFonts w:ascii="宋体" w:hAnsi="宋体" w:cs="宋体" w:hint="eastAsia"/>
                <w:sz w:val="24"/>
              </w:rPr>
              <w:t>设置有清洁生产的领导机构，各成员单位及主管人员职责分工明确；有健全的清洁生产管理制度和奖励管理办法，有执行情况检查记录；制定有清洁生产工作规划及年度工作计划，对规划、计划提出的目标、指标、清洁生产方案，认真组织落实；目标、指标、方案实施率≥80%。</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清洁生产审核活动</w:t>
            </w:r>
          </w:p>
        </w:tc>
        <w:tc>
          <w:tcPr>
            <w:tcW w:w="4347" w:type="dxa"/>
            <w:vAlign w:val="center"/>
          </w:tcPr>
          <w:p w:rsidR="00966F74" w:rsidRDefault="00B1732E">
            <w:pPr>
              <w:snapToGrid w:val="0"/>
              <w:jc w:val="center"/>
              <w:rPr>
                <w:rFonts w:ascii="宋体" w:cs="Arial"/>
                <w:bCs/>
                <w:kern w:val="24"/>
                <w:sz w:val="24"/>
              </w:rPr>
            </w:pPr>
            <w:r>
              <w:rPr>
                <w:rFonts w:ascii="宋体" w:hAnsi="宋体" w:cs="宋体" w:hint="eastAsia"/>
                <w:sz w:val="24"/>
              </w:rPr>
              <w:t>按照要求及时开展清洁生产审核，上一轮清洁生产审核中、高</w:t>
            </w:r>
            <w:proofErr w:type="gramStart"/>
            <w:r>
              <w:rPr>
                <w:rFonts w:ascii="宋体" w:hAnsi="宋体" w:cs="宋体" w:hint="eastAsia"/>
                <w:sz w:val="24"/>
              </w:rPr>
              <w:t>费方案</w:t>
            </w:r>
            <w:proofErr w:type="gramEnd"/>
            <w:r>
              <w:rPr>
                <w:rFonts w:ascii="宋体" w:hAnsi="宋体" w:cs="宋体" w:hint="eastAsia"/>
                <w:sz w:val="24"/>
              </w:rPr>
              <w:t>实施率≥80%，节能、降耗、减</w:t>
            </w:r>
            <w:proofErr w:type="gramStart"/>
            <w:r>
              <w:rPr>
                <w:rFonts w:ascii="宋体" w:hAnsi="宋体" w:cs="宋体" w:hint="eastAsia"/>
                <w:sz w:val="24"/>
              </w:rPr>
              <w:t>污取得</w:t>
            </w:r>
            <w:proofErr w:type="gramEnd"/>
            <w:r>
              <w:rPr>
                <w:rFonts w:ascii="宋体" w:hAnsi="宋体" w:cs="宋体" w:hint="eastAsia"/>
                <w:sz w:val="24"/>
              </w:rPr>
              <w:t>显著成效。</w:t>
            </w:r>
          </w:p>
        </w:tc>
      </w:tr>
      <w:tr w:rsidR="00966F74">
        <w:trPr>
          <w:cantSplit/>
          <w:trHeight w:val="567"/>
          <w:jc w:val="center"/>
        </w:trPr>
        <w:tc>
          <w:tcPr>
            <w:tcW w:w="4334" w:type="dxa"/>
            <w:vAlign w:val="center"/>
          </w:tcPr>
          <w:p w:rsidR="00966F74" w:rsidRDefault="00B1732E">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能源管理机构、管理制度、能源管控中心</w:t>
            </w:r>
          </w:p>
        </w:tc>
        <w:tc>
          <w:tcPr>
            <w:tcW w:w="4347" w:type="dxa"/>
            <w:vAlign w:val="center"/>
          </w:tcPr>
          <w:p w:rsidR="00966F74" w:rsidRDefault="00B1732E">
            <w:pPr>
              <w:snapToGrid w:val="0"/>
              <w:jc w:val="center"/>
              <w:rPr>
                <w:rFonts w:ascii="宋体" w:cs="Arial"/>
                <w:bCs/>
                <w:kern w:val="24"/>
                <w:sz w:val="24"/>
              </w:rPr>
            </w:pPr>
            <w:r>
              <w:rPr>
                <w:rFonts w:ascii="宋体" w:hAnsi="宋体" w:cs="宋体" w:hint="eastAsia"/>
                <w:sz w:val="24"/>
              </w:rPr>
              <w:t>公司设立能源环保部为节能主管部门，按照节能</w:t>
            </w:r>
            <w:proofErr w:type="gramStart"/>
            <w:r>
              <w:rPr>
                <w:rFonts w:ascii="宋体" w:hAnsi="宋体" w:cs="宋体" w:hint="eastAsia"/>
                <w:sz w:val="24"/>
              </w:rPr>
              <w:t>降碳法规</w:t>
            </w:r>
            <w:proofErr w:type="gramEnd"/>
            <w:r>
              <w:rPr>
                <w:rFonts w:ascii="宋体" w:hAnsi="宋体" w:cs="宋体" w:hint="eastAsia"/>
                <w:sz w:val="24"/>
              </w:rPr>
              <w:t>政策和上级有关文件精神，，不断完善各类</w:t>
            </w:r>
            <w:proofErr w:type="gramStart"/>
            <w:r>
              <w:rPr>
                <w:rFonts w:ascii="宋体" w:hAnsi="宋体" w:cs="宋体" w:hint="eastAsia"/>
                <w:sz w:val="24"/>
              </w:rPr>
              <w:t>节能降碳制度</w:t>
            </w:r>
            <w:proofErr w:type="gramEnd"/>
            <w:r>
              <w:rPr>
                <w:rFonts w:ascii="宋体" w:hAnsi="宋体" w:cs="宋体" w:hint="eastAsia"/>
                <w:sz w:val="24"/>
              </w:rPr>
              <w:t>，制定了《能源计量管理制度》、《计量器具管理制度》、《计量系统管理规定》、《节能管理规定》、《水质处理运维管理规定》、《能源消耗指标管理及考核制度》等能源管理制度使得节能工作走上规范化、科学化、制度化的轨道；建立有能源管理控制中心，制定了年度节能目标和年度节能计划，年度管</w:t>
            </w:r>
            <w:proofErr w:type="gramStart"/>
            <w:r>
              <w:rPr>
                <w:rFonts w:ascii="宋体" w:hAnsi="宋体" w:cs="宋体" w:hint="eastAsia"/>
                <w:sz w:val="24"/>
              </w:rPr>
              <w:t>控目标</w:t>
            </w:r>
            <w:proofErr w:type="gramEnd"/>
            <w:r>
              <w:rPr>
                <w:rFonts w:ascii="宋体" w:hAnsi="宋体" w:cs="宋体" w:hint="eastAsia"/>
                <w:sz w:val="24"/>
              </w:rPr>
              <w:t>完成率≥90%。</w:t>
            </w:r>
          </w:p>
        </w:tc>
      </w:tr>
      <w:tr w:rsidR="00966F74">
        <w:trPr>
          <w:cantSplit/>
          <w:trHeight w:val="567"/>
          <w:jc w:val="center"/>
        </w:trPr>
        <w:tc>
          <w:tcPr>
            <w:tcW w:w="4334" w:type="dxa"/>
            <w:vAlign w:val="center"/>
          </w:tcPr>
          <w:p w:rsidR="00966F74" w:rsidRDefault="00B1732E">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开展节能活动</w:t>
            </w:r>
          </w:p>
        </w:tc>
        <w:tc>
          <w:tcPr>
            <w:tcW w:w="4347" w:type="dxa"/>
            <w:vAlign w:val="center"/>
          </w:tcPr>
          <w:p w:rsidR="00966F74" w:rsidRDefault="00B1732E">
            <w:pPr>
              <w:snapToGrid w:val="0"/>
              <w:jc w:val="center"/>
              <w:rPr>
                <w:rFonts w:ascii="宋体" w:cs="Arial"/>
                <w:bCs/>
                <w:kern w:val="24"/>
                <w:sz w:val="24"/>
              </w:rPr>
            </w:pPr>
            <w:r>
              <w:rPr>
                <w:rFonts w:ascii="宋体" w:hAnsi="宋体" w:cs="宋体" w:hint="eastAsia"/>
                <w:sz w:val="24"/>
              </w:rPr>
              <w:t>公司每年制定能源管理方案，从管理、设备、工艺、智能化四个方面实施改造，通过不断深度挖掘余热余能利用潜力，按照“高效回收，综合利用”的改造原则，相继实施了焦化上升管余热利用、高炉冲渣水冷热暖综合利用升级改造、</w:t>
            </w:r>
            <w:proofErr w:type="gramStart"/>
            <w:r>
              <w:rPr>
                <w:rFonts w:ascii="宋体" w:hAnsi="宋体" w:cs="宋体" w:hint="eastAsia"/>
                <w:sz w:val="24"/>
              </w:rPr>
              <w:t>钢包铁包加盖</w:t>
            </w:r>
            <w:proofErr w:type="gramEnd"/>
            <w:r>
              <w:rPr>
                <w:rFonts w:ascii="宋体" w:hAnsi="宋体" w:cs="宋体" w:hint="eastAsia"/>
                <w:sz w:val="24"/>
              </w:rPr>
              <w:t>、ORC发电、光伏发电、加热炉智能燃烧改造、发电循环水余热供暖等节能项目，余热余能利用水平大幅提高；从采购源头加强管控，使用高效节能电机，实现厂区内全面淘汰落后和高耗能设备。节能改造项目完成率为100%，年度节能任务达到国家要求。</w:t>
            </w:r>
          </w:p>
        </w:tc>
      </w:tr>
    </w:tbl>
    <w:p w:rsidR="00966F74" w:rsidRDefault="00B1732E">
      <w:pPr>
        <w:snapToGrid w:val="0"/>
        <w:jc w:val="center"/>
        <w:rPr>
          <w:rFonts w:ascii="宋体" w:cs="Arial"/>
          <w:bCs/>
          <w:kern w:val="24"/>
          <w:sz w:val="24"/>
        </w:rPr>
      </w:pPr>
      <w:r>
        <w:rPr>
          <w:rFonts w:ascii="宋体" w:cs="仿宋_GB2312"/>
          <w:bCs/>
          <w:sz w:val="28"/>
          <w:szCs w:val="28"/>
        </w:rPr>
        <w:br w:type="page"/>
      </w:r>
    </w:p>
    <w:p w:rsidR="00966F74" w:rsidRDefault="00B1732E">
      <w:pPr>
        <w:pStyle w:val="3"/>
        <w:jc w:val="center"/>
        <w:rPr>
          <w:rFonts w:ascii="宋体" w:hAnsi="宋体" w:cs="仿宋_GB2312"/>
          <w:bCs/>
          <w:sz w:val="30"/>
          <w:szCs w:val="30"/>
        </w:rPr>
      </w:pPr>
      <w:bookmarkStart w:id="6" w:name="_Toc21870"/>
      <w:r>
        <w:rPr>
          <w:rFonts w:ascii="宋体" w:hAnsi="宋体" w:cs="仿宋_GB2312"/>
          <w:bCs/>
          <w:sz w:val="30"/>
          <w:szCs w:val="30"/>
        </w:rPr>
        <w:t>2.</w:t>
      </w:r>
      <w:r>
        <w:rPr>
          <w:rFonts w:ascii="宋体" w:hAnsi="宋体" w:cs="仿宋_GB2312" w:hint="eastAsia"/>
          <w:bCs/>
          <w:sz w:val="30"/>
          <w:szCs w:val="30"/>
        </w:rPr>
        <w:t>企业主要污染物排放量、许可量和环境保护税情况</w:t>
      </w:r>
      <w:bookmarkEnd w:id="6"/>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709"/>
        <w:gridCol w:w="1865"/>
        <w:gridCol w:w="1743"/>
        <w:gridCol w:w="1589"/>
        <w:gridCol w:w="1291"/>
      </w:tblGrid>
      <w:tr w:rsidR="00966F74">
        <w:trPr>
          <w:trHeight w:val="851"/>
          <w:jc w:val="center"/>
        </w:trPr>
        <w:tc>
          <w:tcPr>
            <w:tcW w:w="2436" w:type="dxa"/>
            <w:gridSpan w:val="2"/>
            <w:vAlign w:val="center"/>
          </w:tcPr>
          <w:p w:rsidR="00966F74" w:rsidRDefault="00B1732E">
            <w:pPr>
              <w:adjustRightInd w:val="0"/>
              <w:snapToGrid w:val="0"/>
              <w:spacing w:line="360" w:lineRule="exact"/>
              <w:jc w:val="center"/>
              <w:rPr>
                <w:rFonts w:ascii="宋体" w:hAnsi="宋体" w:cs="宋体"/>
                <w:bCs/>
                <w:sz w:val="24"/>
              </w:rPr>
            </w:pPr>
            <w:r>
              <w:rPr>
                <w:rFonts w:ascii="宋体" w:hAnsi="宋体" w:cs="宋体" w:hint="eastAsia"/>
                <w:bCs/>
                <w:sz w:val="24"/>
              </w:rPr>
              <w:t>污染物名称</w:t>
            </w:r>
          </w:p>
        </w:tc>
        <w:tc>
          <w:tcPr>
            <w:tcW w:w="1865" w:type="dxa"/>
            <w:vAlign w:val="center"/>
          </w:tcPr>
          <w:p w:rsidR="00966F74" w:rsidRDefault="00B1732E">
            <w:pPr>
              <w:adjustRightInd w:val="0"/>
              <w:snapToGrid w:val="0"/>
              <w:spacing w:line="360" w:lineRule="exact"/>
              <w:jc w:val="center"/>
              <w:rPr>
                <w:rFonts w:ascii="宋体" w:hAnsi="宋体" w:cs="宋体"/>
                <w:bCs/>
                <w:sz w:val="24"/>
              </w:rPr>
            </w:pPr>
            <w:r>
              <w:rPr>
                <w:rFonts w:ascii="宋体" w:hAnsi="宋体" w:cs="宋体" w:hint="eastAsia"/>
                <w:bCs/>
                <w:sz w:val="24"/>
              </w:rPr>
              <w:t>实际排放量</w:t>
            </w:r>
          </w:p>
          <w:p w:rsidR="00966F74" w:rsidRDefault="00B1732E">
            <w:pPr>
              <w:adjustRightInd w:val="0"/>
              <w:snapToGrid w:val="0"/>
              <w:spacing w:line="360" w:lineRule="exact"/>
              <w:jc w:val="center"/>
              <w:rPr>
                <w:rFonts w:ascii="宋体" w:hAnsi="宋体" w:cs="宋体"/>
                <w:bCs/>
                <w:sz w:val="24"/>
              </w:rPr>
            </w:pPr>
            <w:r>
              <w:rPr>
                <w:rFonts w:ascii="宋体" w:hAnsi="宋体" w:cs="宋体" w:hint="eastAsia"/>
                <w:bCs/>
                <w:sz w:val="24"/>
              </w:rPr>
              <w:t>(吨/年)</w:t>
            </w:r>
          </w:p>
        </w:tc>
        <w:tc>
          <w:tcPr>
            <w:tcW w:w="1743" w:type="dxa"/>
            <w:vAlign w:val="center"/>
          </w:tcPr>
          <w:p w:rsidR="00966F74" w:rsidRDefault="00B1732E">
            <w:pPr>
              <w:adjustRightInd w:val="0"/>
              <w:snapToGrid w:val="0"/>
              <w:spacing w:line="360" w:lineRule="exact"/>
              <w:jc w:val="center"/>
              <w:rPr>
                <w:rFonts w:ascii="宋体" w:hAnsi="宋体" w:cs="宋体"/>
                <w:bCs/>
                <w:sz w:val="24"/>
              </w:rPr>
            </w:pPr>
            <w:r>
              <w:rPr>
                <w:rFonts w:ascii="宋体" w:hAnsi="宋体" w:cs="宋体" w:hint="eastAsia"/>
                <w:bCs/>
                <w:sz w:val="24"/>
              </w:rPr>
              <w:t>排污许可量</w:t>
            </w:r>
          </w:p>
          <w:p w:rsidR="00966F74" w:rsidRDefault="00B1732E">
            <w:pPr>
              <w:adjustRightInd w:val="0"/>
              <w:snapToGrid w:val="0"/>
              <w:spacing w:line="360" w:lineRule="exact"/>
              <w:jc w:val="center"/>
              <w:rPr>
                <w:rFonts w:ascii="宋体" w:hAnsi="宋体" w:cs="宋体"/>
                <w:bCs/>
                <w:sz w:val="24"/>
              </w:rPr>
            </w:pPr>
            <w:r>
              <w:rPr>
                <w:rFonts w:ascii="宋体" w:hAnsi="宋体" w:cs="宋体" w:hint="eastAsia"/>
                <w:bCs/>
                <w:sz w:val="24"/>
              </w:rPr>
              <w:t>(吨/年)</w:t>
            </w:r>
          </w:p>
        </w:tc>
        <w:tc>
          <w:tcPr>
            <w:tcW w:w="1589" w:type="dxa"/>
            <w:vAlign w:val="center"/>
          </w:tcPr>
          <w:p w:rsidR="00966F74" w:rsidRDefault="00B1732E">
            <w:pPr>
              <w:adjustRightInd w:val="0"/>
              <w:snapToGrid w:val="0"/>
              <w:spacing w:line="360" w:lineRule="exact"/>
              <w:jc w:val="center"/>
              <w:rPr>
                <w:rFonts w:ascii="宋体" w:hAnsi="宋体" w:cs="宋体"/>
                <w:bCs/>
                <w:sz w:val="24"/>
              </w:rPr>
            </w:pPr>
            <w:r>
              <w:rPr>
                <w:rFonts w:ascii="宋体" w:hAnsi="宋体" w:cs="宋体" w:hint="eastAsia"/>
                <w:bCs/>
                <w:sz w:val="24"/>
              </w:rPr>
              <w:t>环境税缴纳</w:t>
            </w:r>
          </w:p>
          <w:p w:rsidR="00966F74" w:rsidRDefault="00B1732E">
            <w:pPr>
              <w:adjustRightInd w:val="0"/>
              <w:snapToGrid w:val="0"/>
              <w:spacing w:line="360" w:lineRule="exact"/>
              <w:jc w:val="center"/>
              <w:rPr>
                <w:rFonts w:ascii="宋体" w:hAnsi="宋体" w:cs="宋体"/>
                <w:bCs/>
                <w:sz w:val="24"/>
              </w:rPr>
            </w:pPr>
            <w:r>
              <w:rPr>
                <w:rFonts w:ascii="宋体" w:hAnsi="宋体" w:cs="宋体" w:hint="eastAsia"/>
                <w:bCs/>
                <w:sz w:val="24"/>
              </w:rPr>
              <w:t>(万元/年)</w:t>
            </w:r>
          </w:p>
        </w:tc>
        <w:tc>
          <w:tcPr>
            <w:tcW w:w="1291" w:type="dxa"/>
            <w:vAlign w:val="center"/>
          </w:tcPr>
          <w:p w:rsidR="00966F74" w:rsidRDefault="00B1732E">
            <w:pPr>
              <w:adjustRightInd w:val="0"/>
              <w:snapToGrid w:val="0"/>
              <w:spacing w:line="360" w:lineRule="exact"/>
              <w:jc w:val="center"/>
              <w:rPr>
                <w:rFonts w:ascii="宋体" w:hAnsi="宋体" w:cs="宋体"/>
                <w:bCs/>
                <w:sz w:val="24"/>
              </w:rPr>
            </w:pPr>
            <w:r>
              <w:rPr>
                <w:rFonts w:ascii="宋体" w:hAnsi="宋体" w:cs="宋体" w:hint="eastAsia"/>
                <w:bCs/>
                <w:sz w:val="24"/>
              </w:rPr>
              <w:t>备 注</w:t>
            </w:r>
          </w:p>
        </w:tc>
      </w:tr>
      <w:tr w:rsidR="00966F74">
        <w:trPr>
          <w:trHeight w:val="555"/>
          <w:jc w:val="center"/>
        </w:trPr>
        <w:tc>
          <w:tcPr>
            <w:tcW w:w="727" w:type="dxa"/>
            <w:vMerge w:val="restart"/>
            <w:vAlign w:val="center"/>
          </w:tcPr>
          <w:p w:rsidR="00966F74" w:rsidRDefault="00B1732E">
            <w:pPr>
              <w:spacing w:line="360" w:lineRule="exact"/>
              <w:jc w:val="center"/>
              <w:rPr>
                <w:rFonts w:ascii="宋体" w:hAnsi="宋体" w:cs="宋体"/>
                <w:bCs/>
                <w:sz w:val="24"/>
              </w:rPr>
            </w:pPr>
            <w:r>
              <w:rPr>
                <w:rFonts w:ascii="宋体" w:hAnsi="宋体" w:cs="宋体" w:hint="eastAsia"/>
                <w:bCs/>
                <w:sz w:val="24"/>
              </w:rPr>
              <w:t>废气污染物</w:t>
            </w:r>
          </w:p>
        </w:tc>
        <w:tc>
          <w:tcPr>
            <w:tcW w:w="1709" w:type="dxa"/>
            <w:vAlign w:val="center"/>
          </w:tcPr>
          <w:p w:rsidR="00966F74" w:rsidRDefault="00B1732E">
            <w:pPr>
              <w:spacing w:line="360" w:lineRule="exact"/>
              <w:jc w:val="center"/>
              <w:rPr>
                <w:rFonts w:ascii="宋体" w:hAnsi="宋体" w:cs="宋体"/>
                <w:bCs/>
                <w:sz w:val="24"/>
              </w:rPr>
            </w:pPr>
            <w:r>
              <w:rPr>
                <w:rFonts w:ascii="宋体" w:hAnsi="宋体" w:cs="宋体" w:hint="eastAsia"/>
                <w:bCs/>
                <w:sz w:val="24"/>
              </w:rPr>
              <w:t>二氧化硫</w:t>
            </w:r>
          </w:p>
        </w:tc>
        <w:tc>
          <w:tcPr>
            <w:tcW w:w="1865" w:type="dxa"/>
            <w:vAlign w:val="center"/>
          </w:tcPr>
          <w:p w:rsidR="00966F74" w:rsidRDefault="00B1732E">
            <w:pPr>
              <w:spacing w:line="360" w:lineRule="exact"/>
              <w:jc w:val="center"/>
              <w:rPr>
                <w:rFonts w:ascii="宋体" w:hAnsi="宋体" w:cs="宋体"/>
                <w:sz w:val="24"/>
              </w:rPr>
            </w:pPr>
            <w:r>
              <w:rPr>
                <w:rFonts w:ascii="宋体" w:hAnsi="宋体" w:cs="宋体" w:hint="eastAsia"/>
                <w:sz w:val="24"/>
              </w:rPr>
              <w:t>503</w:t>
            </w:r>
          </w:p>
        </w:tc>
        <w:tc>
          <w:tcPr>
            <w:tcW w:w="1743" w:type="dxa"/>
            <w:vAlign w:val="center"/>
          </w:tcPr>
          <w:p w:rsidR="00966F74" w:rsidRDefault="00B1732E">
            <w:pPr>
              <w:spacing w:line="360" w:lineRule="exact"/>
              <w:jc w:val="center"/>
              <w:rPr>
                <w:rFonts w:ascii="宋体" w:hAnsi="宋体" w:cs="宋体"/>
                <w:sz w:val="24"/>
              </w:rPr>
            </w:pPr>
            <w:r>
              <w:rPr>
                <w:rFonts w:ascii="宋体" w:hAnsi="宋体" w:cs="宋体" w:hint="eastAsia"/>
                <w:sz w:val="24"/>
              </w:rPr>
              <w:t>1743</w:t>
            </w:r>
          </w:p>
        </w:tc>
        <w:tc>
          <w:tcPr>
            <w:tcW w:w="1589" w:type="dxa"/>
            <w:vMerge w:val="restart"/>
            <w:vAlign w:val="center"/>
          </w:tcPr>
          <w:p w:rsidR="00966F74" w:rsidRDefault="00B1732E">
            <w:pPr>
              <w:spacing w:line="360" w:lineRule="exact"/>
              <w:jc w:val="center"/>
              <w:rPr>
                <w:rFonts w:ascii="宋体" w:hAnsi="宋体" w:cs="宋体"/>
                <w:sz w:val="24"/>
              </w:rPr>
            </w:pPr>
            <w:r>
              <w:rPr>
                <w:rFonts w:ascii="宋体" w:hAnsi="宋体" w:cs="宋体" w:hint="eastAsia"/>
                <w:sz w:val="24"/>
              </w:rPr>
              <w:t>1164.4</w:t>
            </w:r>
          </w:p>
        </w:tc>
        <w:tc>
          <w:tcPr>
            <w:tcW w:w="1291" w:type="dxa"/>
            <w:vAlign w:val="center"/>
          </w:tcPr>
          <w:p w:rsidR="00966F74" w:rsidRDefault="00966F74">
            <w:pPr>
              <w:spacing w:line="360" w:lineRule="exact"/>
              <w:rPr>
                <w:rFonts w:ascii="宋体" w:hAnsi="宋体" w:cs="宋体"/>
                <w:bCs/>
                <w:sz w:val="24"/>
              </w:rPr>
            </w:pPr>
          </w:p>
        </w:tc>
      </w:tr>
      <w:tr w:rsidR="00966F74">
        <w:trPr>
          <w:trHeight w:val="555"/>
          <w:jc w:val="center"/>
        </w:trPr>
        <w:tc>
          <w:tcPr>
            <w:tcW w:w="727" w:type="dxa"/>
            <w:vMerge/>
          </w:tcPr>
          <w:p w:rsidR="00966F74" w:rsidRDefault="00966F74">
            <w:pPr>
              <w:spacing w:line="360" w:lineRule="exact"/>
              <w:jc w:val="center"/>
              <w:rPr>
                <w:rFonts w:ascii="宋体" w:hAnsi="宋体" w:cs="宋体"/>
                <w:bCs/>
                <w:sz w:val="24"/>
              </w:rPr>
            </w:pPr>
          </w:p>
        </w:tc>
        <w:tc>
          <w:tcPr>
            <w:tcW w:w="1709" w:type="dxa"/>
            <w:vAlign w:val="center"/>
          </w:tcPr>
          <w:p w:rsidR="00966F74" w:rsidRDefault="00B1732E">
            <w:pPr>
              <w:spacing w:line="360" w:lineRule="exact"/>
              <w:jc w:val="center"/>
              <w:rPr>
                <w:rFonts w:ascii="宋体" w:hAnsi="宋体" w:cs="宋体"/>
                <w:bCs/>
                <w:sz w:val="24"/>
              </w:rPr>
            </w:pPr>
            <w:r>
              <w:rPr>
                <w:rFonts w:ascii="宋体" w:hAnsi="宋体" w:cs="宋体" w:hint="eastAsia"/>
                <w:bCs/>
                <w:sz w:val="24"/>
              </w:rPr>
              <w:t>氮氧化物</w:t>
            </w:r>
          </w:p>
        </w:tc>
        <w:tc>
          <w:tcPr>
            <w:tcW w:w="1865" w:type="dxa"/>
            <w:vAlign w:val="center"/>
          </w:tcPr>
          <w:p w:rsidR="00966F74" w:rsidRDefault="00B1732E">
            <w:pPr>
              <w:spacing w:line="360" w:lineRule="exact"/>
              <w:jc w:val="center"/>
              <w:rPr>
                <w:rFonts w:ascii="宋体" w:hAnsi="宋体" w:cs="宋体"/>
                <w:sz w:val="24"/>
              </w:rPr>
            </w:pPr>
            <w:r>
              <w:rPr>
                <w:rFonts w:ascii="宋体" w:hAnsi="宋体" w:cs="宋体" w:hint="eastAsia"/>
                <w:sz w:val="24"/>
              </w:rPr>
              <w:t>1251</w:t>
            </w:r>
          </w:p>
        </w:tc>
        <w:tc>
          <w:tcPr>
            <w:tcW w:w="1743" w:type="dxa"/>
            <w:vAlign w:val="center"/>
          </w:tcPr>
          <w:p w:rsidR="00966F74" w:rsidRDefault="00B1732E">
            <w:pPr>
              <w:spacing w:line="360" w:lineRule="exact"/>
              <w:jc w:val="center"/>
              <w:rPr>
                <w:rFonts w:ascii="宋体" w:hAnsi="宋体" w:cs="宋体"/>
                <w:sz w:val="24"/>
              </w:rPr>
            </w:pPr>
            <w:r>
              <w:rPr>
                <w:rFonts w:ascii="宋体" w:hAnsi="宋体" w:cs="宋体" w:hint="eastAsia"/>
                <w:sz w:val="24"/>
              </w:rPr>
              <w:t>2598</w:t>
            </w:r>
          </w:p>
        </w:tc>
        <w:tc>
          <w:tcPr>
            <w:tcW w:w="1589" w:type="dxa"/>
            <w:vMerge/>
            <w:vAlign w:val="center"/>
          </w:tcPr>
          <w:p w:rsidR="00966F74" w:rsidRDefault="00966F74">
            <w:pPr>
              <w:spacing w:line="360" w:lineRule="exact"/>
              <w:jc w:val="center"/>
              <w:rPr>
                <w:rFonts w:ascii="宋体" w:hAnsi="宋体" w:cs="宋体"/>
                <w:sz w:val="24"/>
              </w:rPr>
            </w:pPr>
          </w:p>
        </w:tc>
        <w:tc>
          <w:tcPr>
            <w:tcW w:w="1291" w:type="dxa"/>
            <w:vAlign w:val="center"/>
          </w:tcPr>
          <w:p w:rsidR="00966F74" w:rsidRDefault="00966F74">
            <w:pPr>
              <w:spacing w:line="360" w:lineRule="exact"/>
              <w:rPr>
                <w:rFonts w:ascii="宋体" w:hAnsi="宋体" w:cs="宋体"/>
                <w:bCs/>
                <w:sz w:val="24"/>
              </w:rPr>
            </w:pPr>
          </w:p>
        </w:tc>
      </w:tr>
      <w:tr w:rsidR="00966F74">
        <w:trPr>
          <w:trHeight w:val="555"/>
          <w:jc w:val="center"/>
        </w:trPr>
        <w:tc>
          <w:tcPr>
            <w:tcW w:w="727" w:type="dxa"/>
            <w:vMerge/>
          </w:tcPr>
          <w:p w:rsidR="00966F74" w:rsidRDefault="00966F74">
            <w:pPr>
              <w:spacing w:line="360" w:lineRule="exact"/>
              <w:jc w:val="center"/>
              <w:rPr>
                <w:rFonts w:ascii="宋体" w:hAnsi="宋体" w:cs="宋体"/>
                <w:bCs/>
                <w:sz w:val="24"/>
              </w:rPr>
            </w:pPr>
          </w:p>
        </w:tc>
        <w:tc>
          <w:tcPr>
            <w:tcW w:w="1709" w:type="dxa"/>
            <w:vAlign w:val="center"/>
          </w:tcPr>
          <w:p w:rsidR="00966F74" w:rsidRDefault="00B1732E">
            <w:pPr>
              <w:spacing w:line="360" w:lineRule="exact"/>
              <w:jc w:val="center"/>
              <w:rPr>
                <w:rFonts w:ascii="宋体" w:hAnsi="宋体" w:cs="宋体"/>
                <w:bCs/>
                <w:sz w:val="24"/>
              </w:rPr>
            </w:pPr>
            <w:r>
              <w:rPr>
                <w:rFonts w:ascii="宋体" w:hAnsi="宋体" w:cs="宋体" w:hint="eastAsia"/>
                <w:bCs/>
                <w:sz w:val="24"/>
              </w:rPr>
              <w:t>颗粒物</w:t>
            </w:r>
          </w:p>
        </w:tc>
        <w:tc>
          <w:tcPr>
            <w:tcW w:w="1865" w:type="dxa"/>
            <w:vAlign w:val="center"/>
          </w:tcPr>
          <w:p w:rsidR="00966F74" w:rsidRDefault="00B1732E">
            <w:pPr>
              <w:spacing w:line="360" w:lineRule="exact"/>
              <w:jc w:val="center"/>
              <w:rPr>
                <w:rFonts w:ascii="宋体" w:hAnsi="宋体" w:cs="宋体"/>
                <w:sz w:val="24"/>
              </w:rPr>
            </w:pPr>
            <w:r>
              <w:rPr>
                <w:rFonts w:ascii="宋体" w:hAnsi="宋体" w:cs="宋体" w:hint="eastAsia"/>
                <w:sz w:val="24"/>
              </w:rPr>
              <w:t>360</w:t>
            </w:r>
          </w:p>
        </w:tc>
        <w:tc>
          <w:tcPr>
            <w:tcW w:w="1743" w:type="dxa"/>
            <w:vAlign w:val="center"/>
          </w:tcPr>
          <w:p w:rsidR="00966F74" w:rsidRDefault="00B1732E">
            <w:pPr>
              <w:spacing w:line="360" w:lineRule="exact"/>
              <w:jc w:val="center"/>
              <w:rPr>
                <w:rFonts w:ascii="宋体" w:hAnsi="宋体" w:cs="宋体"/>
                <w:sz w:val="24"/>
              </w:rPr>
            </w:pPr>
            <w:r>
              <w:rPr>
                <w:rFonts w:ascii="宋体" w:hAnsi="宋体" w:cs="宋体" w:hint="eastAsia"/>
                <w:sz w:val="24"/>
              </w:rPr>
              <w:t>3521</w:t>
            </w:r>
          </w:p>
        </w:tc>
        <w:tc>
          <w:tcPr>
            <w:tcW w:w="1589" w:type="dxa"/>
            <w:vMerge/>
            <w:vAlign w:val="center"/>
          </w:tcPr>
          <w:p w:rsidR="00966F74" w:rsidRDefault="00966F74">
            <w:pPr>
              <w:spacing w:line="360" w:lineRule="exact"/>
              <w:jc w:val="center"/>
              <w:rPr>
                <w:rFonts w:ascii="宋体" w:hAnsi="宋体" w:cs="宋体"/>
                <w:sz w:val="24"/>
              </w:rPr>
            </w:pPr>
          </w:p>
        </w:tc>
        <w:tc>
          <w:tcPr>
            <w:tcW w:w="1291" w:type="dxa"/>
            <w:vAlign w:val="center"/>
          </w:tcPr>
          <w:p w:rsidR="00966F74" w:rsidRDefault="00966F74">
            <w:pPr>
              <w:spacing w:line="360" w:lineRule="exact"/>
              <w:rPr>
                <w:rFonts w:ascii="宋体" w:hAnsi="宋体" w:cs="宋体"/>
                <w:bCs/>
                <w:sz w:val="24"/>
              </w:rPr>
            </w:pPr>
          </w:p>
        </w:tc>
      </w:tr>
      <w:tr w:rsidR="00966F74">
        <w:trPr>
          <w:trHeight w:val="555"/>
          <w:jc w:val="center"/>
        </w:trPr>
        <w:tc>
          <w:tcPr>
            <w:tcW w:w="727" w:type="dxa"/>
            <w:vMerge w:val="restart"/>
            <w:vAlign w:val="center"/>
          </w:tcPr>
          <w:p w:rsidR="00966F74" w:rsidRDefault="00B1732E">
            <w:pPr>
              <w:spacing w:line="360" w:lineRule="exact"/>
              <w:jc w:val="center"/>
              <w:rPr>
                <w:rFonts w:ascii="宋体" w:hAnsi="宋体" w:cs="宋体"/>
                <w:bCs/>
                <w:sz w:val="24"/>
              </w:rPr>
            </w:pPr>
            <w:r>
              <w:rPr>
                <w:rFonts w:ascii="宋体" w:hAnsi="宋体" w:cs="宋体" w:hint="eastAsia"/>
                <w:bCs/>
                <w:sz w:val="24"/>
              </w:rPr>
              <w:t>废水污染物</w:t>
            </w:r>
          </w:p>
        </w:tc>
        <w:tc>
          <w:tcPr>
            <w:tcW w:w="1709" w:type="dxa"/>
            <w:vAlign w:val="center"/>
          </w:tcPr>
          <w:p w:rsidR="00966F74" w:rsidRDefault="00B1732E">
            <w:pPr>
              <w:spacing w:line="360" w:lineRule="exact"/>
              <w:jc w:val="center"/>
              <w:rPr>
                <w:rFonts w:ascii="宋体" w:hAnsi="宋体" w:cs="宋体"/>
                <w:bCs/>
                <w:sz w:val="24"/>
              </w:rPr>
            </w:pPr>
            <w:r>
              <w:rPr>
                <w:rFonts w:ascii="宋体" w:hAnsi="宋体" w:cs="宋体" w:hint="eastAsia"/>
                <w:bCs/>
                <w:sz w:val="24"/>
              </w:rPr>
              <w:t>化学耗氧量</w:t>
            </w:r>
          </w:p>
        </w:tc>
        <w:tc>
          <w:tcPr>
            <w:tcW w:w="1865" w:type="dxa"/>
            <w:vAlign w:val="center"/>
          </w:tcPr>
          <w:p w:rsidR="00966F74" w:rsidRDefault="00B1732E">
            <w:pPr>
              <w:spacing w:line="360" w:lineRule="exact"/>
              <w:jc w:val="center"/>
              <w:rPr>
                <w:rFonts w:ascii="宋体" w:hAnsi="宋体" w:cs="宋体"/>
                <w:sz w:val="24"/>
              </w:rPr>
            </w:pPr>
            <w:r>
              <w:rPr>
                <w:rFonts w:ascii="宋体" w:hAnsi="宋体" w:cs="宋体" w:hint="eastAsia"/>
                <w:sz w:val="24"/>
              </w:rPr>
              <w:t>0</w:t>
            </w:r>
          </w:p>
        </w:tc>
        <w:tc>
          <w:tcPr>
            <w:tcW w:w="1743" w:type="dxa"/>
            <w:vAlign w:val="center"/>
          </w:tcPr>
          <w:p w:rsidR="00966F74" w:rsidRDefault="00B1732E">
            <w:pPr>
              <w:spacing w:line="360" w:lineRule="exact"/>
              <w:jc w:val="center"/>
              <w:rPr>
                <w:rFonts w:ascii="宋体" w:hAnsi="宋体" w:cs="宋体"/>
                <w:sz w:val="24"/>
              </w:rPr>
            </w:pPr>
            <w:r>
              <w:rPr>
                <w:rFonts w:ascii="宋体" w:hAnsi="宋体" w:cs="宋体" w:hint="eastAsia"/>
                <w:sz w:val="24"/>
              </w:rPr>
              <w:t>1251</w:t>
            </w:r>
          </w:p>
        </w:tc>
        <w:tc>
          <w:tcPr>
            <w:tcW w:w="1589" w:type="dxa"/>
            <w:vAlign w:val="center"/>
          </w:tcPr>
          <w:p w:rsidR="00966F74" w:rsidRDefault="00B1732E">
            <w:pPr>
              <w:spacing w:line="360" w:lineRule="exact"/>
              <w:jc w:val="center"/>
              <w:rPr>
                <w:rFonts w:ascii="宋体" w:hAnsi="宋体" w:cs="宋体"/>
                <w:sz w:val="24"/>
              </w:rPr>
            </w:pPr>
            <w:r>
              <w:rPr>
                <w:rFonts w:ascii="宋体" w:hAnsi="宋体" w:cs="宋体" w:hint="eastAsia"/>
                <w:sz w:val="24"/>
              </w:rPr>
              <w:t>0</w:t>
            </w:r>
          </w:p>
        </w:tc>
        <w:tc>
          <w:tcPr>
            <w:tcW w:w="1291" w:type="dxa"/>
            <w:vAlign w:val="center"/>
          </w:tcPr>
          <w:p w:rsidR="00966F74" w:rsidRDefault="00966F74">
            <w:pPr>
              <w:spacing w:line="360" w:lineRule="exact"/>
              <w:rPr>
                <w:rFonts w:ascii="宋体" w:hAnsi="宋体" w:cs="宋体"/>
                <w:bCs/>
                <w:sz w:val="24"/>
              </w:rPr>
            </w:pPr>
          </w:p>
        </w:tc>
      </w:tr>
      <w:tr w:rsidR="00966F74">
        <w:trPr>
          <w:trHeight w:val="555"/>
          <w:jc w:val="center"/>
        </w:trPr>
        <w:tc>
          <w:tcPr>
            <w:tcW w:w="727" w:type="dxa"/>
            <w:vMerge/>
          </w:tcPr>
          <w:p w:rsidR="00966F74" w:rsidRDefault="00966F74">
            <w:pPr>
              <w:spacing w:line="360" w:lineRule="exact"/>
              <w:jc w:val="center"/>
              <w:rPr>
                <w:rFonts w:ascii="宋体" w:hAnsi="宋体" w:cs="宋体"/>
                <w:bCs/>
                <w:sz w:val="24"/>
              </w:rPr>
            </w:pPr>
          </w:p>
        </w:tc>
        <w:tc>
          <w:tcPr>
            <w:tcW w:w="1709" w:type="dxa"/>
            <w:vAlign w:val="center"/>
          </w:tcPr>
          <w:p w:rsidR="00966F74" w:rsidRDefault="00B1732E">
            <w:pPr>
              <w:spacing w:line="360" w:lineRule="exact"/>
              <w:jc w:val="center"/>
              <w:rPr>
                <w:rFonts w:ascii="宋体" w:hAnsi="宋体" w:cs="宋体"/>
                <w:bCs/>
                <w:sz w:val="24"/>
              </w:rPr>
            </w:pPr>
            <w:r>
              <w:rPr>
                <w:rFonts w:ascii="宋体" w:hAnsi="宋体" w:cs="宋体" w:hint="eastAsia"/>
                <w:bCs/>
                <w:sz w:val="24"/>
              </w:rPr>
              <w:t>氨氮</w:t>
            </w:r>
          </w:p>
        </w:tc>
        <w:tc>
          <w:tcPr>
            <w:tcW w:w="1865" w:type="dxa"/>
            <w:vAlign w:val="center"/>
          </w:tcPr>
          <w:p w:rsidR="00966F74" w:rsidRDefault="00B1732E">
            <w:pPr>
              <w:spacing w:line="360" w:lineRule="exact"/>
              <w:jc w:val="center"/>
              <w:rPr>
                <w:rFonts w:ascii="宋体" w:hAnsi="宋体" w:cs="宋体"/>
                <w:sz w:val="24"/>
              </w:rPr>
            </w:pPr>
            <w:r>
              <w:rPr>
                <w:rFonts w:ascii="宋体" w:hAnsi="宋体" w:cs="宋体" w:hint="eastAsia"/>
                <w:sz w:val="24"/>
              </w:rPr>
              <w:t>0</w:t>
            </w:r>
          </w:p>
        </w:tc>
        <w:tc>
          <w:tcPr>
            <w:tcW w:w="1743" w:type="dxa"/>
            <w:vAlign w:val="center"/>
          </w:tcPr>
          <w:p w:rsidR="00966F74" w:rsidRDefault="00B1732E">
            <w:pPr>
              <w:spacing w:line="360" w:lineRule="exact"/>
              <w:jc w:val="center"/>
              <w:rPr>
                <w:rFonts w:ascii="宋体" w:hAnsi="宋体" w:cs="宋体"/>
                <w:sz w:val="24"/>
              </w:rPr>
            </w:pPr>
            <w:r>
              <w:rPr>
                <w:rFonts w:ascii="宋体" w:hAnsi="宋体" w:cs="宋体" w:hint="eastAsia"/>
                <w:sz w:val="24"/>
              </w:rPr>
              <w:t>93.8</w:t>
            </w:r>
          </w:p>
        </w:tc>
        <w:tc>
          <w:tcPr>
            <w:tcW w:w="1589" w:type="dxa"/>
            <w:vAlign w:val="center"/>
          </w:tcPr>
          <w:p w:rsidR="00966F74" w:rsidRDefault="00B1732E">
            <w:pPr>
              <w:spacing w:line="360" w:lineRule="exact"/>
              <w:jc w:val="center"/>
              <w:rPr>
                <w:rFonts w:ascii="宋体" w:hAnsi="宋体" w:cs="宋体"/>
                <w:sz w:val="24"/>
              </w:rPr>
            </w:pPr>
            <w:r>
              <w:rPr>
                <w:rFonts w:ascii="宋体" w:hAnsi="宋体" w:cs="宋体" w:hint="eastAsia"/>
                <w:sz w:val="24"/>
              </w:rPr>
              <w:t>0</w:t>
            </w:r>
          </w:p>
        </w:tc>
        <w:tc>
          <w:tcPr>
            <w:tcW w:w="1291" w:type="dxa"/>
            <w:vAlign w:val="center"/>
          </w:tcPr>
          <w:p w:rsidR="00966F74" w:rsidRDefault="00966F74">
            <w:pPr>
              <w:spacing w:line="360" w:lineRule="exact"/>
              <w:rPr>
                <w:rFonts w:ascii="宋体" w:hAnsi="宋体" w:cs="宋体"/>
                <w:bCs/>
                <w:sz w:val="24"/>
              </w:rPr>
            </w:pPr>
          </w:p>
        </w:tc>
      </w:tr>
      <w:tr w:rsidR="00966F74">
        <w:trPr>
          <w:trHeight w:val="555"/>
          <w:jc w:val="center"/>
        </w:trPr>
        <w:tc>
          <w:tcPr>
            <w:tcW w:w="727" w:type="dxa"/>
            <w:vMerge/>
          </w:tcPr>
          <w:p w:rsidR="00966F74" w:rsidRDefault="00966F74">
            <w:pPr>
              <w:spacing w:line="360" w:lineRule="exact"/>
              <w:rPr>
                <w:rFonts w:ascii="宋体" w:hAnsi="宋体" w:cs="宋体"/>
                <w:bCs/>
                <w:sz w:val="24"/>
              </w:rPr>
            </w:pPr>
          </w:p>
        </w:tc>
        <w:tc>
          <w:tcPr>
            <w:tcW w:w="1709" w:type="dxa"/>
            <w:vAlign w:val="center"/>
          </w:tcPr>
          <w:p w:rsidR="00966F74" w:rsidRDefault="00B1732E">
            <w:pPr>
              <w:spacing w:line="360" w:lineRule="exact"/>
              <w:rPr>
                <w:rFonts w:ascii="宋体" w:hAnsi="宋体" w:cs="宋体"/>
                <w:bCs/>
                <w:sz w:val="24"/>
              </w:rPr>
            </w:pPr>
            <w:r>
              <w:rPr>
                <w:rFonts w:ascii="宋体" w:hAnsi="宋体" w:cs="宋体" w:hint="eastAsia"/>
                <w:bCs/>
                <w:sz w:val="24"/>
              </w:rPr>
              <w:t>总氮（以N计）</w:t>
            </w:r>
          </w:p>
        </w:tc>
        <w:tc>
          <w:tcPr>
            <w:tcW w:w="1865" w:type="dxa"/>
            <w:vAlign w:val="center"/>
          </w:tcPr>
          <w:p w:rsidR="00966F74" w:rsidRDefault="00B1732E">
            <w:pPr>
              <w:spacing w:line="360" w:lineRule="exact"/>
              <w:jc w:val="center"/>
              <w:rPr>
                <w:rFonts w:ascii="宋体" w:hAnsi="宋体" w:cs="宋体"/>
                <w:sz w:val="24"/>
              </w:rPr>
            </w:pPr>
            <w:r>
              <w:rPr>
                <w:rFonts w:ascii="宋体" w:hAnsi="宋体" w:cs="宋体" w:hint="eastAsia"/>
                <w:sz w:val="24"/>
              </w:rPr>
              <w:t>0</w:t>
            </w:r>
          </w:p>
        </w:tc>
        <w:tc>
          <w:tcPr>
            <w:tcW w:w="1743" w:type="dxa"/>
            <w:vAlign w:val="center"/>
          </w:tcPr>
          <w:p w:rsidR="00966F74" w:rsidRDefault="00B1732E">
            <w:pPr>
              <w:spacing w:line="360" w:lineRule="exact"/>
              <w:jc w:val="center"/>
              <w:rPr>
                <w:rFonts w:ascii="宋体" w:hAnsi="宋体" w:cs="宋体"/>
                <w:sz w:val="24"/>
              </w:rPr>
            </w:pPr>
            <w:r>
              <w:rPr>
                <w:rFonts w:ascii="宋体" w:hAnsi="宋体" w:cs="宋体" w:hint="eastAsia"/>
                <w:sz w:val="24"/>
              </w:rPr>
              <w:t>218.9</w:t>
            </w:r>
          </w:p>
        </w:tc>
        <w:tc>
          <w:tcPr>
            <w:tcW w:w="1589" w:type="dxa"/>
            <w:vAlign w:val="center"/>
          </w:tcPr>
          <w:p w:rsidR="00966F74" w:rsidRDefault="00B1732E">
            <w:pPr>
              <w:spacing w:line="360" w:lineRule="exact"/>
              <w:jc w:val="center"/>
              <w:rPr>
                <w:rFonts w:ascii="宋体" w:hAnsi="宋体" w:cs="宋体"/>
                <w:sz w:val="24"/>
              </w:rPr>
            </w:pPr>
            <w:r>
              <w:rPr>
                <w:rFonts w:ascii="宋体" w:hAnsi="宋体" w:cs="宋体" w:hint="eastAsia"/>
                <w:sz w:val="24"/>
              </w:rPr>
              <w:t>0</w:t>
            </w:r>
          </w:p>
        </w:tc>
        <w:tc>
          <w:tcPr>
            <w:tcW w:w="1291" w:type="dxa"/>
            <w:vAlign w:val="center"/>
          </w:tcPr>
          <w:p w:rsidR="00966F74" w:rsidRDefault="00966F74">
            <w:pPr>
              <w:spacing w:line="360" w:lineRule="exact"/>
              <w:rPr>
                <w:rFonts w:ascii="宋体" w:hAnsi="宋体" w:cs="宋体"/>
                <w:bCs/>
                <w:sz w:val="24"/>
              </w:rPr>
            </w:pPr>
          </w:p>
        </w:tc>
      </w:tr>
      <w:tr w:rsidR="00966F74">
        <w:trPr>
          <w:trHeight w:val="555"/>
          <w:jc w:val="center"/>
        </w:trPr>
        <w:tc>
          <w:tcPr>
            <w:tcW w:w="727" w:type="dxa"/>
            <w:vMerge w:val="restart"/>
            <w:vAlign w:val="center"/>
          </w:tcPr>
          <w:p w:rsidR="00966F74" w:rsidRDefault="00B1732E">
            <w:pPr>
              <w:spacing w:line="360" w:lineRule="exact"/>
              <w:jc w:val="center"/>
              <w:rPr>
                <w:rFonts w:ascii="宋体" w:hAnsi="宋体" w:cs="宋体"/>
                <w:bCs/>
                <w:sz w:val="24"/>
              </w:rPr>
            </w:pPr>
            <w:r>
              <w:rPr>
                <w:rFonts w:ascii="宋体" w:hAnsi="宋体" w:cs="宋体" w:hint="eastAsia"/>
                <w:bCs/>
                <w:sz w:val="24"/>
              </w:rPr>
              <w:t>固体废物</w:t>
            </w:r>
          </w:p>
        </w:tc>
        <w:tc>
          <w:tcPr>
            <w:tcW w:w="1709" w:type="dxa"/>
            <w:vAlign w:val="center"/>
          </w:tcPr>
          <w:p w:rsidR="00966F74" w:rsidRDefault="00966F74">
            <w:pPr>
              <w:spacing w:line="360" w:lineRule="exact"/>
              <w:rPr>
                <w:rFonts w:ascii="宋体" w:hAnsi="宋体" w:cs="宋体"/>
                <w:bCs/>
                <w:sz w:val="24"/>
              </w:rPr>
            </w:pPr>
          </w:p>
        </w:tc>
        <w:tc>
          <w:tcPr>
            <w:tcW w:w="1865" w:type="dxa"/>
            <w:vAlign w:val="center"/>
          </w:tcPr>
          <w:p w:rsidR="00966F74" w:rsidRDefault="00966F74">
            <w:pPr>
              <w:spacing w:line="360" w:lineRule="exact"/>
              <w:rPr>
                <w:rFonts w:ascii="宋体" w:hAnsi="宋体" w:cs="宋体"/>
                <w:bCs/>
                <w:sz w:val="24"/>
              </w:rPr>
            </w:pPr>
          </w:p>
        </w:tc>
        <w:tc>
          <w:tcPr>
            <w:tcW w:w="1743" w:type="dxa"/>
            <w:vAlign w:val="center"/>
          </w:tcPr>
          <w:p w:rsidR="00966F74" w:rsidRDefault="00966F74">
            <w:pPr>
              <w:spacing w:line="360" w:lineRule="exact"/>
              <w:rPr>
                <w:rFonts w:ascii="宋体" w:hAnsi="宋体" w:cs="宋体"/>
                <w:bCs/>
                <w:sz w:val="24"/>
              </w:rPr>
            </w:pPr>
          </w:p>
        </w:tc>
        <w:tc>
          <w:tcPr>
            <w:tcW w:w="1589" w:type="dxa"/>
            <w:vAlign w:val="center"/>
          </w:tcPr>
          <w:p w:rsidR="00966F74" w:rsidRDefault="00966F74">
            <w:pPr>
              <w:spacing w:line="360" w:lineRule="exact"/>
              <w:rPr>
                <w:rFonts w:ascii="宋体" w:hAnsi="宋体" w:cs="宋体"/>
                <w:bCs/>
                <w:sz w:val="24"/>
              </w:rPr>
            </w:pPr>
          </w:p>
        </w:tc>
        <w:tc>
          <w:tcPr>
            <w:tcW w:w="1291" w:type="dxa"/>
            <w:vAlign w:val="center"/>
          </w:tcPr>
          <w:p w:rsidR="00966F74" w:rsidRDefault="00966F74">
            <w:pPr>
              <w:spacing w:line="360" w:lineRule="exact"/>
              <w:rPr>
                <w:rFonts w:ascii="宋体" w:hAnsi="宋体" w:cs="宋体"/>
                <w:bCs/>
                <w:sz w:val="24"/>
              </w:rPr>
            </w:pPr>
          </w:p>
        </w:tc>
      </w:tr>
      <w:tr w:rsidR="00966F74">
        <w:trPr>
          <w:trHeight w:val="555"/>
          <w:jc w:val="center"/>
        </w:trPr>
        <w:tc>
          <w:tcPr>
            <w:tcW w:w="727" w:type="dxa"/>
            <w:vMerge/>
          </w:tcPr>
          <w:p w:rsidR="00966F74" w:rsidRDefault="00966F74">
            <w:pPr>
              <w:spacing w:line="360" w:lineRule="exact"/>
              <w:rPr>
                <w:rFonts w:ascii="宋体" w:hAnsi="宋体" w:cs="宋体"/>
                <w:bCs/>
                <w:sz w:val="24"/>
              </w:rPr>
            </w:pPr>
          </w:p>
        </w:tc>
        <w:tc>
          <w:tcPr>
            <w:tcW w:w="1709" w:type="dxa"/>
            <w:vAlign w:val="center"/>
          </w:tcPr>
          <w:p w:rsidR="00966F74" w:rsidRDefault="00966F74">
            <w:pPr>
              <w:spacing w:line="360" w:lineRule="exact"/>
              <w:rPr>
                <w:rFonts w:ascii="宋体" w:hAnsi="宋体" w:cs="宋体"/>
                <w:bCs/>
                <w:sz w:val="24"/>
              </w:rPr>
            </w:pPr>
          </w:p>
        </w:tc>
        <w:tc>
          <w:tcPr>
            <w:tcW w:w="1865" w:type="dxa"/>
            <w:vAlign w:val="center"/>
          </w:tcPr>
          <w:p w:rsidR="00966F74" w:rsidRDefault="00966F74">
            <w:pPr>
              <w:spacing w:line="360" w:lineRule="exact"/>
              <w:rPr>
                <w:rFonts w:ascii="宋体" w:hAnsi="宋体" w:cs="宋体"/>
                <w:bCs/>
                <w:sz w:val="24"/>
              </w:rPr>
            </w:pPr>
          </w:p>
        </w:tc>
        <w:tc>
          <w:tcPr>
            <w:tcW w:w="1743" w:type="dxa"/>
            <w:vAlign w:val="center"/>
          </w:tcPr>
          <w:p w:rsidR="00966F74" w:rsidRDefault="00966F74">
            <w:pPr>
              <w:spacing w:line="360" w:lineRule="exact"/>
              <w:rPr>
                <w:rFonts w:ascii="宋体" w:hAnsi="宋体" w:cs="宋体"/>
                <w:bCs/>
                <w:sz w:val="24"/>
              </w:rPr>
            </w:pPr>
          </w:p>
        </w:tc>
        <w:tc>
          <w:tcPr>
            <w:tcW w:w="1589" w:type="dxa"/>
            <w:vAlign w:val="center"/>
          </w:tcPr>
          <w:p w:rsidR="00966F74" w:rsidRDefault="00966F74">
            <w:pPr>
              <w:spacing w:line="360" w:lineRule="exact"/>
              <w:rPr>
                <w:rFonts w:ascii="宋体" w:hAnsi="宋体" w:cs="宋体"/>
                <w:bCs/>
                <w:sz w:val="24"/>
              </w:rPr>
            </w:pPr>
          </w:p>
        </w:tc>
        <w:tc>
          <w:tcPr>
            <w:tcW w:w="1291" w:type="dxa"/>
            <w:vAlign w:val="center"/>
          </w:tcPr>
          <w:p w:rsidR="00966F74" w:rsidRDefault="00966F74">
            <w:pPr>
              <w:spacing w:line="360" w:lineRule="exact"/>
              <w:rPr>
                <w:rFonts w:ascii="宋体" w:hAnsi="宋体" w:cs="宋体"/>
                <w:bCs/>
                <w:sz w:val="24"/>
              </w:rPr>
            </w:pPr>
          </w:p>
        </w:tc>
      </w:tr>
      <w:tr w:rsidR="00966F74">
        <w:trPr>
          <w:trHeight w:val="555"/>
          <w:jc w:val="center"/>
        </w:trPr>
        <w:tc>
          <w:tcPr>
            <w:tcW w:w="727" w:type="dxa"/>
            <w:vMerge/>
          </w:tcPr>
          <w:p w:rsidR="00966F74" w:rsidRDefault="00966F74">
            <w:pPr>
              <w:spacing w:line="360" w:lineRule="exact"/>
              <w:rPr>
                <w:rFonts w:ascii="宋体" w:hAnsi="宋体" w:cs="宋体"/>
                <w:bCs/>
                <w:sz w:val="24"/>
              </w:rPr>
            </w:pPr>
          </w:p>
        </w:tc>
        <w:tc>
          <w:tcPr>
            <w:tcW w:w="1709" w:type="dxa"/>
            <w:vAlign w:val="center"/>
          </w:tcPr>
          <w:p w:rsidR="00966F74" w:rsidRDefault="00966F74">
            <w:pPr>
              <w:spacing w:line="360" w:lineRule="exact"/>
              <w:rPr>
                <w:rFonts w:ascii="宋体" w:hAnsi="宋体" w:cs="宋体"/>
                <w:bCs/>
                <w:sz w:val="24"/>
              </w:rPr>
            </w:pPr>
          </w:p>
        </w:tc>
        <w:tc>
          <w:tcPr>
            <w:tcW w:w="1865" w:type="dxa"/>
            <w:vAlign w:val="center"/>
          </w:tcPr>
          <w:p w:rsidR="00966F74" w:rsidRDefault="00966F74">
            <w:pPr>
              <w:spacing w:line="360" w:lineRule="exact"/>
              <w:rPr>
                <w:rFonts w:ascii="宋体" w:hAnsi="宋体" w:cs="宋体"/>
                <w:bCs/>
                <w:sz w:val="24"/>
              </w:rPr>
            </w:pPr>
          </w:p>
        </w:tc>
        <w:tc>
          <w:tcPr>
            <w:tcW w:w="1743" w:type="dxa"/>
            <w:vAlign w:val="center"/>
          </w:tcPr>
          <w:p w:rsidR="00966F74" w:rsidRDefault="00966F74">
            <w:pPr>
              <w:spacing w:line="360" w:lineRule="exact"/>
              <w:rPr>
                <w:rFonts w:ascii="宋体" w:hAnsi="宋体" w:cs="宋体"/>
                <w:bCs/>
                <w:sz w:val="24"/>
              </w:rPr>
            </w:pPr>
          </w:p>
        </w:tc>
        <w:tc>
          <w:tcPr>
            <w:tcW w:w="1589" w:type="dxa"/>
            <w:vAlign w:val="center"/>
          </w:tcPr>
          <w:p w:rsidR="00966F74" w:rsidRDefault="00966F74">
            <w:pPr>
              <w:spacing w:line="360" w:lineRule="exact"/>
              <w:rPr>
                <w:rFonts w:ascii="宋体" w:hAnsi="宋体" w:cs="宋体"/>
                <w:bCs/>
                <w:sz w:val="24"/>
              </w:rPr>
            </w:pPr>
          </w:p>
        </w:tc>
        <w:tc>
          <w:tcPr>
            <w:tcW w:w="1291" w:type="dxa"/>
            <w:vAlign w:val="center"/>
          </w:tcPr>
          <w:p w:rsidR="00966F74" w:rsidRDefault="00966F74">
            <w:pPr>
              <w:spacing w:line="360" w:lineRule="exact"/>
              <w:rPr>
                <w:rFonts w:ascii="宋体" w:hAnsi="宋体" w:cs="宋体"/>
                <w:bCs/>
                <w:sz w:val="24"/>
              </w:rPr>
            </w:pPr>
          </w:p>
        </w:tc>
      </w:tr>
    </w:tbl>
    <w:p w:rsidR="00966F74" w:rsidRDefault="00B1732E">
      <w:pPr>
        <w:rPr>
          <w:rFonts w:ascii="宋体" w:cs="仿宋_GB2312"/>
          <w:b/>
          <w:sz w:val="18"/>
          <w:szCs w:val="18"/>
        </w:rPr>
      </w:pPr>
      <w:r>
        <w:rPr>
          <w:rFonts w:ascii="宋体" w:cs="仿宋_GB2312" w:hint="eastAsia"/>
          <w:b/>
          <w:sz w:val="18"/>
          <w:szCs w:val="18"/>
        </w:rPr>
        <w:t>注：根据企业排污许可证上规定污染物种类填写。</w:t>
      </w:r>
    </w:p>
    <w:p w:rsidR="00966F74" w:rsidRDefault="00B1732E">
      <w:pPr>
        <w:widowControl/>
        <w:jc w:val="left"/>
        <w:rPr>
          <w:rFonts w:ascii="宋体" w:eastAsia="黑体" w:cs="仿宋_GB2312"/>
          <w:bCs/>
          <w:sz w:val="28"/>
          <w:szCs w:val="28"/>
        </w:rPr>
      </w:pPr>
      <w:r>
        <w:rPr>
          <w:rFonts w:ascii="宋体" w:eastAsia="黑体" w:cs="仿宋_GB2312"/>
          <w:bCs/>
          <w:sz w:val="28"/>
          <w:szCs w:val="28"/>
        </w:rPr>
        <w:br w:type="page"/>
      </w:r>
    </w:p>
    <w:p w:rsidR="00966F74" w:rsidRDefault="00966F74" w:rsidP="00986FA9">
      <w:pPr>
        <w:spacing w:afterLines="50" w:after="156"/>
        <w:jc w:val="center"/>
        <w:rPr>
          <w:rFonts w:eastAsia="黑体" w:cs="黑体"/>
          <w:sz w:val="36"/>
          <w:szCs w:val="36"/>
        </w:rPr>
        <w:sectPr w:rsidR="00966F74">
          <w:footerReference w:type="default" r:id="rId8"/>
          <w:pgSz w:w="11907" w:h="16840"/>
          <w:pgMar w:top="1418" w:right="1418" w:bottom="1418" w:left="1418" w:header="851" w:footer="851" w:gutter="57"/>
          <w:pgNumType w:start="1"/>
          <w:cols w:space="425"/>
          <w:docGrid w:type="lines" w:linePitch="312"/>
        </w:sectPr>
      </w:pPr>
    </w:p>
    <w:p w:rsidR="00966F74" w:rsidRDefault="00B1732E" w:rsidP="00986FA9">
      <w:pPr>
        <w:spacing w:afterLines="50" w:after="156"/>
        <w:jc w:val="center"/>
        <w:outlineLvl w:val="0"/>
        <w:rPr>
          <w:rStyle w:val="2Char"/>
        </w:rPr>
      </w:pPr>
      <w:bookmarkStart w:id="7" w:name="_Toc17476"/>
      <w:r>
        <w:rPr>
          <w:rStyle w:val="2Char"/>
          <w:rFonts w:hint="eastAsia"/>
        </w:rPr>
        <w:t>四、钢铁企业绿色高质量发展指数自测</w:t>
      </w:r>
      <w:bookmarkEnd w:id="7"/>
    </w:p>
    <w:tbl>
      <w:tblPr>
        <w:tblW w:w="4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45"/>
        <w:gridCol w:w="945"/>
        <w:gridCol w:w="3419"/>
        <w:gridCol w:w="1378"/>
        <w:gridCol w:w="5048"/>
        <w:gridCol w:w="1016"/>
      </w:tblGrid>
      <w:tr w:rsidR="00966F74">
        <w:trPr>
          <w:trHeight w:val="583"/>
          <w:tblHeader/>
          <w:jc w:val="center"/>
        </w:trPr>
        <w:tc>
          <w:tcPr>
            <w:tcW w:w="392" w:type="pct"/>
            <w:vAlign w:val="center"/>
          </w:tcPr>
          <w:p w:rsidR="00966F74" w:rsidRDefault="00B1732E">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序号</w:t>
            </w:r>
          </w:p>
        </w:tc>
        <w:tc>
          <w:tcPr>
            <w:tcW w:w="620" w:type="pct"/>
            <w:gridSpan w:val="2"/>
            <w:vAlign w:val="center"/>
          </w:tcPr>
          <w:p w:rsidR="00966F74" w:rsidRDefault="00B1732E">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指标分类</w:t>
            </w:r>
          </w:p>
        </w:tc>
        <w:tc>
          <w:tcPr>
            <w:tcW w:w="1255" w:type="pct"/>
            <w:vAlign w:val="center"/>
          </w:tcPr>
          <w:p w:rsidR="00966F74" w:rsidRDefault="00B1732E">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指标名称</w:t>
            </w:r>
          </w:p>
        </w:tc>
        <w:tc>
          <w:tcPr>
            <w:tcW w:w="506" w:type="pct"/>
            <w:vAlign w:val="center"/>
          </w:tcPr>
          <w:p w:rsidR="00966F74" w:rsidRDefault="00B1732E">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单位</w:t>
            </w:r>
          </w:p>
        </w:tc>
        <w:tc>
          <w:tcPr>
            <w:tcW w:w="1853" w:type="pct"/>
            <w:vAlign w:val="center"/>
          </w:tcPr>
          <w:p w:rsidR="00966F74" w:rsidRDefault="00B1732E">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实际值</w:t>
            </w:r>
          </w:p>
        </w:tc>
        <w:tc>
          <w:tcPr>
            <w:tcW w:w="371" w:type="pct"/>
            <w:vAlign w:val="center"/>
          </w:tcPr>
          <w:p w:rsidR="00966F74" w:rsidRDefault="00B1732E">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自测分</w:t>
            </w:r>
          </w:p>
        </w:tc>
      </w:tr>
      <w:tr w:rsidR="00966F74">
        <w:trPr>
          <w:trHeight w:val="599"/>
          <w:jc w:val="center"/>
        </w:trPr>
        <w:tc>
          <w:tcPr>
            <w:tcW w:w="392" w:type="pct"/>
            <w:vMerge w:val="restar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c>
          <w:tcPr>
            <w:tcW w:w="620" w:type="pct"/>
            <w:gridSpan w:val="2"/>
            <w:vMerge w:val="restar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装备技术</w:t>
            </w:r>
          </w:p>
        </w:tc>
        <w:tc>
          <w:tcPr>
            <w:tcW w:w="1255" w:type="pct"/>
            <w:vMerge w:val="restar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装备水平</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2座7m</w:t>
            </w:r>
            <w:proofErr w:type="gramStart"/>
            <w:r>
              <w:rPr>
                <w:rFonts w:ascii="宋体" w:hAnsi="宋体" w:cs="宋体" w:hint="eastAsia"/>
                <w:color w:val="000000"/>
                <w:kern w:val="0"/>
                <w:sz w:val="24"/>
              </w:rPr>
              <w:t>顶装焦炉</w:t>
            </w:r>
            <w:proofErr w:type="gramEnd"/>
            <w:r>
              <w:rPr>
                <w:rFonts w:ascii="宋体" w:hAnsi="宋体" w:cs="宋体" w:hint="eastAsia"/>
                <w:color w:val="000000"/>
                <w:kern w:val="0"/>
                <w:sz w:val="24"/>
              </w:rPr>
              <w:t>，产能占比100%</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599"/>
          <w:jc w:val="center"/>
        </w:trPr>
        <w:tc>
          <w:tcPr>
            <w:tcW w:w="392" w:type="pct"/>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Merge/>
            <w:vAlign w:val="center"/>
          </w:tcPr>
          <w:p w:rsidR="00966F74" w:rsidRDefault="00966F74">
            <w:pPr>
              <w:widowControl/>
              <w:spacing w:line="360" w:lineRule="atLeast"/>
              <w:contextualSpacing/>
              <w:jc w:val="left"/>
              <w:rPr>
                <w:rFonts w:ascii="宋体" w:hAnsi="宋体" w:cs="宋体"/>
                <w:color w:val="000000"/>
                <w:kern w:val="0"/>
                <w:sz w:val="24"/>
              </w:rPr>
            </w:pP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r>
              <w:rPr>
                <w:rFonts w:ascii="Arial" w:hAnsi="Arial" w:cs="Arial"/>
                <w:color w:val="000000"/>
                <w:kern w:val="0"/>
                <w:sz w:val="24"/>
              </w:rPr>
              <w:t>×</w:t>
            </w:r>
            <w:r>
              <w:rPr>
                <w:rFonts w:ascii="宋体" w:hAnsi="宋体" w:cs="宋体" w:hint="eastAsia"/>
                <w:color w:val="000000"/>
                <w:kern w:val="0"/>
                <w:sz w:val="24"/>
              </w:rPr>
              <w:t>240m</w:t>
            </w:r>
            <w:r>
              <w:rPr>
                <w:rFonts w:ascii="宋体" w:hAnsi="宋体" w:cs="宋体" w:hint="eastAsia"/>
                <w:color w:val="000000"/>
                <w:kern w:val="0"/>
                <w:sz w:val="24"/>
                <w:vertAlign w:val="superscript"/>
              </w:rPr>
              <w:t>2</w:t>
            </w:r>
            <w:r>
              <w:rPr>
                <w:rFonts w:ascii="宋体" w:hAnsi="宋体" w:cs="宋体" w:hint="eastAsia"/>
                <w:color w:val="000000"/>
                <w:kern w:val="0"/>
                <w:sz w:val="24"/>
              </w:rPr>
              <w:t>+1</w:t>
            </w:r>
            <w:r>
              <w:rPr>
                <w:rFonts w:ascii="Arial" w:hAnsi="Arial" w:cs="Arial"/>
                <w:color w:val="000000"/>
                <w:kern w:val="0"/>
                <w:sz w:val="24"/>
              </w:rPr>
              <w:t>×</w:t>
            </w:r>
            <w:r>
              <w:rPr>
                <w:rFonts w:ascii="宋体" w:hAnsi="宋体" w:cs="宋体" w:hint="eastAsia"/>
                <w:color w:val="000000"/>
                <w:kern w:val="0"/>
                <w:sz w:val="24"/>
              </w:rPr>
              <w:t>265㎡烧结机</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966F74">
        <w:trPr>
          <w:trHeight w:val="599"/>
          <w:jc w:val="center"/>
        </w:trPr>
        <w:tc>
          <w:tcPr>
            <w:tcW w:w="392" w:type="pct"/>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Merge/>
            <w:vAlign w:val="center"/>
          </w:tcPr>
          <w:p w:rsidR="00966F74" w:rsidRDefault="00966F74">
            <w:pPr>
              <w:widowControl/>
              <w:spacing w:line="360" w:lineRule="atLeast"/>
              <w:contextualSpacing/>
              <w:jc w:val="left"/>
              <w:rPr>
                <w:rFonts w:ascii="宋体" w:hAnsi="宋体" w:cs="宋体"/>
                <w:color w:val="000000"/>
                <w:kern w:val="0"/>
                <w:sz w:val="24"/>
              </w:rPr>
            </w:pP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r>
              <w:rPr>
                <w:rFonts w:ascii="Arial" w:hAnsi="Arial" w:cs="Arial"/>
                <w:color w:val="000000"/>
                <w:kern w:val="0"/>
                <w:sz w:val="24"/>
              </w:rPr>
              <w:t>×</w:t>
            </w:r>
            <w:r>
              <w:rPr>
                <w:rFonts w:ascii="宋体" w:hAnsi="宋体" w:cs="宋体" w:hint="eastAsia"/>
                <w:color w:val="000000"/>
                <w:kern w:val="0"/>
                <w:sz w:val="24"/>
              </w:rPr>
              <w:t>1800m</w:t>
            </w:r>
            <w:r>
              <w:rPr>
                <w:rFonts w:ascii="宋体" w:hAnsi="宋体" w:cs="宋体" w:hint="eastAsia"/>
                <w:color w:val="000000"/>
                <w:kern w:val="0"/>
                <w:sz w:val="24"/>
                <w:vertAlign w:val="superscript"/>
              </w:rPr>
              <w:t>3</w:t>
            </w:r>
            <w:r>
              <w:rPr>
                <w:rFonts w:ascii="宋体" w:hAnsi="宋体" w:cs="宋体" w:hint="eastAsia"/>
                <w:color w:val="000000"/>
                <w:kern w:val="0"/>
                <w:sz w:val="24"/>
              </w:rPr>
              <w:t>+1</w:t>
            </w:r>
            <w:r>
              <w:rPr>
                <w:rFonts w:ascii="Arial" w:hAnsi="Arial" w:cs="Arial"/>
                <w:color w:val="000000"/>
                <w:kern w:val="0"/>
                <w:sz w:val="24"/>
              </w:rPr>
              <w:t>×</w:t>
            </w:r>
            <w:r>
              <w:rPr>
                <w:rFonts w:ascii="宋体" w:hAnsi="宋体" w:cs="宋体" w:hint="eastAsia"/>
                <w:color w:val="000000"/>
                <w:kern w:val="0"/>
                <w:sz w:val="24"/>
              </w:rPr>
              <w:t>1200m³高炉，特钢企业1200m³高</w:t>
            </w:r>
          </w:p>
          <w:p w:rsidR="00966F74" w:rsidRDefault="00B1732E">
            <w:pPr>
              <w:widowControl/>
              <w:spacing w:line="360" w:lineRule="atLeast"/>
              <w:contextualSpacing/>
              <w:rPr>
                <w:rFonts w:ascii="宋体" w:hAnsi="宋体" w:cs="宋体"/>
                <w:color w:val="000000"/>
                <w:kern w:val="0"/>
                <w:sz w:val="24"/>
              </w:rPr>
            </w:pPr>
            <w:r>
              <w:rPr>
                <w:rFonts w:ascii="宋体" w:hAnsi="宋体" w:cs="宋体" w:hint="eastAsia"/>
                <w:color w:val="000000"/>
                <w:kern w:val="0"/>
                <w:sz w:val="24"/>
              </w:rPr>
              <w:t>炉产能占比100%</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599"/>
          <w:jc w:val="center"/>
        </w:trPr>
        <w:tc>
          <w:tcPr>
            <w:tcW w:w="392" w:type="pct"/>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Merge/>
            <w:vAlign w:val="center"/>
          </w:tcPr>
          <w:p w:rsidR="00966F74" w:rsidRDefault="00966F74">
            <w:pPr>
              <w:widowControl/>
              <w:spacing w:line="360" w:lineRule="atLeast"/>
              <w:contextualSpacing/>
              <w:jc w:val="left"/>
              <w:rPr>
                <w:rFonts w:ascii="宋体" w:hAnsi="宋体" w:cs="宋体"/>
                <w:color w:val="000000"/>
                <w:kern w:val="0"/>
                <w:sz w:val="24"/>
              </w:rPr>
            </w:pP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w:t>
            </w:r>
            <w:r>
              <w:rPr>
                <w:rFonts w:ascii="Arial" w:hAnsi="Arial" w:cs="Arial"/>
                <w:color w:val="000000"/>
                <w:kern w:val="0"/>
                <w:sz w:val="24"/>
              </w:rPr>
              <w:t>×</w:t>
            </w:r>
            <w:r>
              <w:rPr>
                <w:rFonts w:ascii="宋体" w:hAnsi="宋体" w:cs="宋体" w:hint="eastAsia"/>
                <w:color w:val="000000"/>
                <w:kern w:val="0"/>
                <w:sz w:val="24"/>
              </w:rPr>
              <w:t>100t转炉</w:t>
            </w:r>
            <w:r>
              <w:rPr>
                <w:rFonts w:ascii="Arial" w:hAnsi="Arial" w:cs="Arial" w:hint="eastAsia"/>
                <w:color w:val="000000"/>
                <w:kern w:val="0"/>
                <w:sz w:val="24"/>
              </w:rPr>
              <w:t>，特钢企业</w:t>
            </w:r>
            <w:r>
              <w:rPr>
                <w:rFonts w:ascii="宋体" w:hAnsi="宋体" w:cs="宋体" w:hint="eastAsia"/>
                <w:color w:val="000000"/>
                <w:kern w:val="0"/>
                <w:sz w:val="24"/>
              </w:rPr>
              <w:t>100t以上转炉产能占</w:t>
            </w:r>
          </w:p>
          <w:p w:rsidR="00966F74" w:rsidRDefault="00B1732E">
            <w:pPr>
              <w:widowControl/>
              <w:spacing w:line="360" w:lineRule="atLeast"/>
              <w:contextualSpacing/>
              <w:rPr>
                <w:rFonts w:ascii="宋体" w:hAnsi="宋体" w:cs="宋体"/>
                <w:color w:val="000000"/>
                <w:kern w:val="0"/>
                <w:sz w:val="24"/>
              </w:rPr>
            </w:pPr>
            <w:r>
              <w:rPr>
                <w:rFonts w:ascii="宋体" w:hAnsi="宋体" w:cs="宋体" w:hint="eastAsia"/>
                <w:color w:val="000000"/>
                <w:kern w:val="0"/>
                <w:sz w:val="24"/>
              </w:rPr>
              <w:t>比100%</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适用性技术</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主体工序或配套节能环保设施采用：</w:t>
            </w:r>
          </w:p>
          <w:p w:rsidR="00966F74" w:rsidRDefault="00B1732E">
            <w:pPr>
              <w:widowControl/>
              <w:spacing w:line="360" w:lineRule="atLeast"/>
              <w:contextualSpacing/>
              <w:rPr>
                <w:rFonts w:ascii="宋体" w:hAnsi="宋体" w:cs="宋体"/>
                <w:color w:val="000000"/>
                <w:kern w:val="0"/>
                <w:sz w:val="24"/>
              </w:rPr>
            </w:pPr>
            <w:r>
              <w:rPr>
                <w:rFonts w:ascii="宋体" w:hAnsi="宋体" w:cs="宋体" w:hint="eastAsia"/>
                <w:color w:val="000000"/>
                <w:kern w:val="0"/>
                <w:sz w:val="24"/>
              </w:rPr>
              <w:t>a) 焦炉煤气上升管余热回收技术；</w:t>
            </w:r>
          </w:p>
          <w:p w:rsidR="00966F74" w:rsidRDefault="00B1732E">
            <w:pPr>
              <w:widowControl/>
              <w:spacing w:line="360" w:lineRule="atLeast"/>
              <w:contextualSpacing/>
              <w:rPr>
                <w:rFonts w:ascii="宋体" w:hAnsi="宋体" w:cs="宋体"/>
                <w:color w:val="000000"/>
                <w:kern w:val="0"/>
                <w:sz w:val="24"/>
              </w:rPr>
            </w:pPr>
            <w:r>
              <w:rPr>
                <w:rFonts w:ascii="宋体" w:hAnsi="宋体" w:cs="宋体" w:hint="eastAsia"/>
                <w:color w:val="000000"/>
                <w:kern w:val="0"/>
                <w:sz w:val="24"/>
              </w:rPr>
              <w:t>b)烧结矿显热回收技术(按产能测算的配置率≥80%)；</w:t>
            </w:r>
          </w:p>
          <w:p w:rsidR="00966F74" w:rsidRDefault="00B1732E">
            <w:pPr>
              <w:widowControl/>
              <w:spacing w:line="360" w:lineRule="atLeast"/>
              <w:contextualSpacing/>
              <w:rPr>
                <w:rFonts w:ascii="宋体" w:hAnsi="宋体" w:cs="宋体"/>
                <w:color w:val="000000"/>
                <w:kern w:val="0"/>
                <w:sz w:val="24"/>
              </w:rPr>
            </w:pPr>
            <w:r>
              <w:rPr>
                <w:rFonts w:ascii="宋体" w:hAnsi="宋体" w:cs="宋体" w:hint="eastAsia"/>
                <w:color w:val="000000"/>
                <w:kern w:val="0"/>
                <w:sz w:val="24"/>
              </w:rPr>
              <w:t>c) 高炉</w:t>
            </w:r>
            <w:proofErr w:type="gramStart"/>
            <w:r>
              <w:rPr>
                <w:rFonts w:ascii="宋体" w:hAnsi="宋体" w:cs="宋体" w:hint="eastAsia"/>
                <w:color w:val="000000"/>
                <w:kern w:val="0"/>
                <w:sz w:val="24"/>
              </w:rPr>
              <w:t>炉顶均</w:t>
            </w:r>
            <w:proofErr w:type="gramEnd"/>
            <w:r>
              <w:rPr>
                <w:rFonts w:ascii="宋体" w:hAnsi="宋体" w:cs="宋体" w:hint="eastAsia"/>
                <w:color w:val="000000"/>
                <w:kern w:val="0"/>
                <w:sz w:val="24"/>
              </w:rPr>
              <w:t>压煤气回收技术；</w:t>
            </w:r>
          </w:p>
          <w:p w:rsidR="00966F74" w:rsidRDefault="00B1732E">
            <w:pPr>
              <w:widowControl/>
              <w:spacing w:line="360" w:lineRule="atLeast"/>
              <w:contextualSpacing/>
              <w:rPr>
                <w:rFonts w:ascii="宋体" w:hAnsi="宋体" w:cs="宋体"/>
                <w:color w:val="000000"/>
                <w:kern w:val="0"/>
                <w:sz w:val="24"/>
              </w:rPr>
            </w:pPr>
            <w:r>
              <w:rPr>
                <w:rFonts w:ascii="宋体" w:hAnsi="宋体" w:cs="宋体" w:hint="eastAsia"/>
                <w:color w:val="000000"/>
                <w:kern w:val="0"/>
                <w:sz w:val="24"/>
              </w:rPr>
              <w:t>d) 高炉热风炉、轧钢热处理</w:t>
            </w:r>
            <w:proofErr w:type="gramStart"/>
            <w:r>
              <w:rPr>
                <w:rFonts w:ascii="宋体" w:hAnsi="宋体" w:cs="宋体" w:hint="eastAsia"/>
                <w:color w:val="000000"/>
                <w:kern w:val="0"/>
                <w:sz w:val="24"/>
              </w:rPr>
              <w:t>炉采用低氮</w:t>
            </w:r>
            <w:proofErr w:type="gramEnd"/>
            <w:r>
              <w:rPr>
                <w:rFonts w:ascii="宋体" w:hAnsi="宋体" w:cs="宋体" w:hint="eastAsia"/>
                <w:color w:val="000000"/>
                <w:kern w:val="0"/>
                <w:sz w:val="24"/>
              </w:rPr>
              <w:t>燃烧技术；</w:t>
            </w:r>
          </w:p>
          <w:p w:rsidR="00966F74" w:rsidRDefault="00B1732E">
            <w:pPr>
              <w:widowControl/>
              <w:spacing w:line="360" w:lineRule="atLeast"/>
              <w:contextualSpacing/>
              <w:rPr>
                <w:rFonts w:ascii="宋体" w:hAnsi="宋体" w:cs="宋体"/>
                <w:color w:val="000000"/>
                <w:kern w:val="0"/>
                <w:sz w:val="24"/>
              </w:rPr>
            </w:pPr>
            <w:r>
              <w:rPr>
                <w:rFonts w:ascii="宋体" w:hAnsi="宋体" w:cs="宋体" w:hint="eastAsia"/>
                <w:color w:val="000000"/>
                <w:kern w:val="0"/>
                <w:sz w:val="24"/>
              </w:rPr>
              <w:t>e) 全燃副</w:t>
            </w:r>
            <w:proofErr w:type="gramStart"/>
            <w:r>
              <w:rPr>
                <w:rFonts w:ascii="宋体" w:hAnsi="宋体" w:cs="宋体" w:hint="eastAsia"/>
                <w:color w:val="000000"/>
                <w:kern w:val="0"/>
                <w:sz w:val="24"/>
              </w:rPr>
              <w:t>产煤气亚临界</w:t>
            </w:r>
            <w:proofErr w:type="gramEnd"/>
            <w:r>
              <w:rPr>
                <w:rFonts w:ascii="宋体" w:hAnsi="宋体" w:cs="宋体" w:hint="eastAsia"/>
                <w:color w:val="000000"/>
                <w:kern w:val="0"/>
                <w:sz w:val="24"/>
              </w:rPr>
              <w:t>发电技术；</w:t>
            </w:r>
          </w:p>
          <w:p w:rsidR="00966F74" w:rsidRDefault="00B1732E">
            <w:pPr>
              <w:widowControl/>
              <w:spacing w:line="360" w:lineRule="atLeast"/>
              <w:contextualSpacing/>
              <w:rPr>
                <w:rFonts w:ascii="宋体" w:hAnsi="宋体" w:cs="宋体"/>
                <w:color w:val="000000"/>
                <w:kern w:val="0"/>
                <w:sz w:val="24"/>
              </w:rPr>
            </w:pPr>
            <w:r>
              <w:rPr>
                <w:rFonts w:ascii="宋体" w:hAnsi="宋体" w:cs="宋体" w:hint="eastAsia"/>
                <w:color w:val="000000"/>
                <w:kern w:val="0"/>
                <w:sz w:val="24"/>
              </w:rPr>
              <w:t>f) 对</w:t>
            </w:r>
            <w:proofErr w:type="gramStart"/>
            <w:r>
              <w:rPr>
                <w:rFonts w:ascii="宋体" w:hAnsi="宋体" w:cs="宋体" w:hint="eastAsia"/>
                <w:color w:val="000000"/>
                <w:kern w:val="0"/>
                <w:sz w:val="24"/>
              </w:rPr>
              <w:t>酚</w:t>
            </w:r>
            <w:proofErr w:type="gramEnd"/>
            <w:r>
              <w:rPr>
                <w:rFonts w:ascii="宋体" w:hAnsi="宋体" w:cs="宋体" w:hint="eastAsia"/>
                <w:color w:val="000000"/>
                <w:kern w:val="0"/>
                <w:sz w:val="24"/>
              </w:rPr>
              <w:t>氰废水或中</w:t>
            </w:r>
            <w:proofErr w:type="gramStart"/>
            <w:r>
              <w:rPr>
                <w:rFonts w:ascii="宋体" w:hAnsi="宋体" w:cs="宋体" w:hint="eastAsia"/>
                <w:color w:val="000000"/>
                <w:kern w:val="0"/>
                <w:sz w:val="24"/>
              </w:rPr>
              <w:t>水采</w:t>
            </w:r>
            <w:proofErr w:type="gramEnd"/>
            <w:r>
              <w:rPr>
                <w:rFonts w:ascii="宋体" w:hAnsi="宋体" w:cs="宋体" w:hint="eastAsia"/>
                <w:color w:val="000000"/>
                <w:kern w:val="0"/>
                <w:sz w:val="24"/>
              </w:rPr>
              <w:t>用深度处理技术。</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前沿技术</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高炉煤气精脱硫技术</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w:t>
            </w:r>
          </w:p>
        </w:tc>
        <w:tc>
          <w:tcPr>
            <w:tcW w:w="620" w:type="pct"/>
            <w:gridSpan w:val="2"/>
            <w:vMerge w:val="restart"/>
            <w:vAlign w:val="center"/>
          </w:tcPr>
          <w:p w:rsidR="00966F74" w:rsidRDefault="00B1732E">
            <w:pPr>
              <w:jc w:val="center"/>
              <w:rPr>
                <w:rFonts w:ascii="宋体" w:hAnsi="宋体" w:cs="宋体"/>
                <w:kern w:val="0"/>
                <w:sz w:val="24"/>
              </w:rPr>
            </w:pPr>
            <w:r>
              <w:rPr>
                <w:rFonts w:ascii="宋体" w:hAnsi="宋体" w:cs="宋体" w:hint="eastAsia"/>
                <w:kern w:val="0"/>
                <w:sz w:val="24"/>
              </w:rPr>
              <w:t>资源利用</w:t>
            </w: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高炉入炉矿品位</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56.6</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5</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吨钢钢铁料消耗量</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1062</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6</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吨钢废钢消耗量</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124</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7</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proofErr w:type="gramStart"/>
            <w:r>
              <w:rPr>
                <w:rFonts w:ascii="宋体" w:hAnsi="宋体" w:cs="宋体" w:hint="eastAsia"/>
                <w:color w:val="000000"/>
                <w:kern w:val="0"/>
                <w:sz w:val="24"/>
              </w:rPr>
              <w:t>吨钢耗新水量</w:t>
            </w:r>
            <w:proofErr w:type="gramEnd"/>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m</w:t>
            </w:r>
            <w:r>
              <w:rPr>
                <w:rFonts w:ascii="宋体" w:hAnsi="宋体" w:cs="宋体" w:hint="eastAsia"/>
                <w:color w:val="000000"/>
                <w:kern w:val="0"/>
                <w:sz w:val="24"/>
                <w:vertAlign w:val="superscript"/>
              </w:rPr>
              <w:t>3</w:t>
            </w:r>
            <w:r>
              <w:rPr>
                <w:rFonts w:ascii="宋体" w:hAnsi="宋体" w:cs="宋体" w:hint="eastAsia"/>
                <w:color w:val="000000"/>
                <w:kern w:val="0"/>
                <w:sz w:val="24"/>
              </w:rPr>
              <w:t>/t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2.18</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8</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钢材综合成材率</w:t>
            </w:r>
          </w:p>
        </w:tc>
        <w:tc>
          <w:tcPr>
            <w:tcW w:w="506" w:type="pct"/>
            <w:vAlign w:val="center"/>
          </w:tcPr>
          <w:p w:rsidR="00966F74" w:rsidRDefault="00B1732E">
            <w:pPr>
              <w:widowControl/>
              <w:spacing w:line="360" w:lineRule="atLeast"/>
              <w:contextualSpacing/>
              <w:jc w:val="center"/>
              <w:rPr>
                <w:rFonts w:ascii="宋体" w:hAnsi="宋体" w:cs="宋体"/>
                <w:kern w:val="0"/>
                <w:sz w:val="24"/>
              </w:rPr>
            </w:pPr>
            <w:r>
              <w:rPr>
                <w:rFonts w:ascii="宋体" w:hAnsi="宋体" w:cs="宋体" w:hint="eastAsia"/>
                <w:kern w:val="0"/>
                <w:sz w:val="24"/>
              </w:rPr>
              <w:t>%</w:t>
            </w:r>
          </w:p>
        </w:tc>
        <w:tc>
          <w:tcPr>
            <w:tcW w:w="1853" w:type="pct"/>
            <w:vAlign w:val="center"/>
          </w:tcPr>
          <w:p w:rsidR="00966F74" w:rsidRDefault="00B1732E">
            <w:pPr>
              <w:widowControl/>
              <w:spacing w:line="360" w:lineRule="atLeast"/>
              <w:contextualSpacing/>
              <w:jc w:val="center"/>
              <w:rPr>
                <w:rFonts w:ascii="宋体" w:hAnsi="宋体" w:cs="宋体"/>
                <w:kern w:val="0"/>
                <w:sz w:val="24"/>
              </w:rPr>
            </w:pPr>
            <w:r>
              <w:rPr>
                <w:rFonts w:ascii="宋体" w:hAnsi="宋体" w:cs="宋体" w:hint="eastAsia"/>
                <w:kern w:val="0"/>
                <w:sz w:val="24"/>
              </w:rPr>
              <w:t>96.4</w:t>
            </w:r>
          </w:p>
        </w:tc>
        <w:tc>
          <w:tcPr>
            <w:tcW w:w="371" w:type="pct"/>
            <w:vAlign w:val="center"/>
          </w:tcPr>
          <w:p w:rsidR="00966F74" w:rsidRDefault="00B1732E">
            <w:pPr>
              <w:widowControl/>
              <w:spacing w:line="360" w:lineRule="atLeast"/>
              <w:contextualSpacing/>
              <w:jc w:val="center"/>
              <w:rPr>
                <w:rFonts w:ascii="宋体" w:hAnsi="宋体" w:cs="宋体"/>
                <w:kern w:val="0"/>
                <w:sz w:val="24"/>
              </w:rPr>
            </w:pPr>
            <w:r>
              <w:rPr>
                <w:rFonts w:ascii="宋体" w:hAnsi="宋体" w:cs="宋体" w:hint="eastAsia"/>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9</w:t>
            </w:r>
          </w:p>
        </w:tc>
        <w:tc>
          <w:tcPr>
            <w:tcW w:w="620" w:type="pct"/>
            <w:gridSpan w:val="2"/>
            <w:vMerge w:val="restar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能源效率</w:t>
            </w: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高炉燃料比</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510.6</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10</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煤炭消费总量下降率</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完成政府压减任务</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11</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吨钢综合能耗下降率</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3.6</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12</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主要工序单位能耗</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kgce/t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炼焦工序：96.0</w:t>
            </w:r>
          </w:p>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烧结工序：43.9</w:t>
            </w:r>
          </w:p>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炼铁工序：359.0</w:t>
            </w:r>
          </w:p>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转炉工序：-27.4</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13</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可再生能源利用</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tce</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2022年为3045.5tce，2023年为3435tce</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14</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余能回收量占能源消耗总量比例</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52.6</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15</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能源放散率</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16</w:t>
            </w:r>
          </w:p>
        </w:tc>
        <w:tc>
          <w:tcPr>
            <w:tcW w:w="620" w:type="pct"/>
            <w:gridSpan w:val="2"/>
            <w:vMerge w:val="restar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环保绩效</w:t>
            </w: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吨钢颗粒物排放量</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853" w:type="pct"/>
            <w:vAlign w:val="center"/>
          </w:tcPr>
          <w:p w:rsidR="00966F74" w:rsidRDefault="00B1732E">
            <w:pPr>
              <w:snapToGrid w:val="0"/>
              <w:jc w:val="center"/>
              <w:rPr>
                <w:rFonts w:ascii="宋体" w:hAnsi="宋体" w:cs="宋体"/>
                <w:bCs/>
                <w:kern w:val="24"/>
                <w:sz w:val="24"/>
              </w:rPr>
            </w:pPr>
            <w:r>
              <w:rPr>
                <w:rFonts w:ascii="宋体" w:hAnsi="宋体" w:cs="宋体" w:hint="eastAsia"/>
                <w:sz w:val="24"/>
              </w:rPr>
              <w:t>0.09</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17</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吨钢二氧化硫排放量</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853" w:type="pct"/>
            <w:vAlign w:val="center"/>
          </w:tcPr>
          <w:p w:rsidR="00966F74" w:rsidRDefault="00B1732E">
            <w:pPr>
              <w:snapToGrid w:val="0"/>
              <w:jc w:val="center"/>
              <w:rPr>
                <w:rFonts w:ascii="宋体" w:hAnsi="宋体" w:cs="宋体"/>
                <w:sz w:val="24"/>
              </w:rPr>
            </w:pPr>
            <w:r>
              <w:rPr>
                <w:rFonts w:ascii="宋体" w:hAnsi="宋体" w:cs="宋体" w:hint="eastAsia"/>
                <w:sz w:val="24"/>
              </w:rPr>
              <w:t>0.12</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18</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吨钢氮氧化物排放量</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853" w:type="pct"/>
            <w:vAlign w:val="center"/>
          </w:tcPr>
          <w:p w:rsidR="00966F74" w:rsidRDefault="00B1732E">
            <w:pPr>
              <w:snapToGrid w:val="0"/>
              <w:jc w:val="center"/>
              <w:rPr>
                <w:rFonts w:ascii="宋体" w:hAnsi="宋体" w:cs="宋体"/>
                <w:sz w:val="24"/>
              </w:rPr>
            </w:pPr>
            <w:r>
              <w:rPr>
                <w:rFonts w:ascii="宋体" w:hAnsi="宋体" w:cs="宋体" w:hint="eastAsia"/>
                <w:sz w:val="24"/>
              </w:rPr>
              <w:t>0.31</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19</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sz w:val="24"/>
              </w:rPr>
              <w:t>企业无组织排放控制</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snapToGrid w:val="0"/>
              <w:jc w:val="center"/>
              <w:rPr>
                <w:rFonts w:ascii="宋体" w:hAnsi="宋体" w:cs="宋体"/>
                <w:sz w:val="24"/>
              </w:rPr>
            </w:pPr>
            <w:r>
              <w:rPr>
                <w:rFonts w:ascii="宋体" w:hAnsi="宋体" w:cs="宋体" w:hint="eastAsia"/>
                <w:sz w:val="24"/>
              </w:rPr>
              <w:t>物料储存、输送以及生产工艺过程满足要求</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20</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吨钢化学需氧量排放量</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853" w:type="pct"/>
            <w:vAlign w:val="center"/>
          </w:tcPr>
          <w:p w:rsidR="00966F74" w:rsidRDefault="00B1732E">
            <w:pPr>
              <w:snapToGrid w:val="0"/>
              <w:jc w:val="center"/>
              <w:rPr>
                <w:rFonts w:ascii="宋体" w:hAnsi="宋体" w:cs="宋体"/>
                <w:sz w:val="24"/>
              </w:rPr>
            </w:pPr>
            <w:r>
              <w:rPr>
                <w:rFonts w:ascii="宋体" w:hAnsi="宋体" w:cs="宋体" w:hint="eastAsia"/>
                <w:sz w:val="24"/>
              </w:rPr>
              <w:t>0</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40"/>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21</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吨钢氨氮排放量</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853" w:type="pct"/>
            <w:vAlign w:val="center"/>
          </w:tcPr>
          <w:p w:rsidR="00966F74" w:rsidRDefault="00B1732E">
            <w:pPr>
              <w:snapToGrid w:val="0"/>
              <w:jc w:val="center"/>
              <w:rPr>
                <w:rFonts w:ascii="宋体" w:hAnsi="宋体" w:cs="宋体"/>
                <w:sz w:val="24"/>
              </w:rPr>
            </w:pPr>
            <w:r>
              <w:rPr>
                <w:rFonts w:ascii="宋体" w:hAnsi="宋体" w:cs="宋体" w:hint="eastAsia"/>
                <w:sz w:val="24"/>
              </w:rPr>
              <w:t>0</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22</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雨污分流</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snapToGrid w:val="0"/>
              <w:jc w:val="center"/>
              <w:rPr>
                <w:rFonts w:ascii="宋体" w:hAnsi="宋体" w:cs="宋体"/>
                <w:sz w:val="24"/>
              </w:rPr>
            </w:pPr>
            <w:r>
              <w:rPr>
                <w:rFonts w:ascii="宋体" w:hAnsi="宋体" w:cs="宋体" w:hint="eastAsia"/>
                <w:sz w:val="24"/>
              </w:rPr>
              <w:t>实现雨污分流</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tcBorders>
              <w:top w:val="single" w:sz="4" w:space="0" w:color="auto"/>
              <w:left w:val="single" w:sz="4" w:space="0" w:color="auto"/>
              <w:bottom w:val="single" w:sz="4" w:space="0" w:color="auto"/>
              <w:right w:val="single" w:sz="4" w:space="0" w:color="auto"/>
            </w:tcBorders>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23</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tcBorders>
              <w:top w:val="single" w:sz="4" w:space="0" w:color="auto"/>
              <w:left w:val="single" w:sz="4" w:space="0" w:color="auto"/>
              <w:bottom w:val="single" w:sz="4" w:space="0" w:color="auto"/>
              <w:right w:val="single" w:sz="4" w:space="0" w:color="auto"/>
            </w:tcBorders>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吨钢固</w:t>
            </w:r>
            <w:proofErr w:type="gramStart"/>
            <w:r>
              <w:rPr>
                <w:rFonts w:ascii="宋体" w:hAnsi="宋体" w:cs="宋体" w:hint="eastAsia"/>
                <w:color w:val="000000"/>
                <w:kern w:val="0"/>
                <w:sz w:val="24"/>
              </w:rPr>
              <w:t>废产生</w:t>
            </w:r>
            <w:proofErr w:type="gramEnd"/>
            <w:r>
              <w:rPr>
                <w:rFonts w:ascii="宋体" w:hAnsi="宋体" w:cs="宋体" w:hint="eastAsia"/>
                <w:color w:val="000000"/>
                <w:kern w:val="0"/>
                <w:sz w:val="24"/>
              </w:rPr>
              <w:t>量</w:t>
            </w:r>
          </w:p>
        </w:tc>
        <w:tc>
          <w:tcPr>
            <w:tcW w:w="506" w:type="pct"/>
            <w:tcBorders>
              <w:top w:val="single" w:sz="4" w:space="0" w:color="auto"/>
              <w:left w:val="single" w:sz="4" w:space="0" w:color="auto"/>
              <w:bottom w:val="single" w:sz="4" w:space="0" w:color="auto"/>
              <w:right w:val="single" w:sz="4" w:space="0" w:color="auto"/>
            </w:tcBorders>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853" w:type="pct"/>
            <w:tcBorders>
              <w:top w:val="single" w:sz="4" w:space="0" w:color="auto"/>
              <w:left w:val="single" w:sz="4" w:space="0" w:color="auto"/>
              <w:bottom w:val="single" w:sz="4" w:space="0" w:color="auto"/>
              <w:right w:val="single" w:sz="4" w:space="0" w:color="auto"/>
            </w:tcBorders>
            <w:vAlign w:val="center"/>
          </w:tcPr>
          <w:p w:rsidR="00966F74" w:rsidRDefault="00B1732E">
            <w:pPr>
              <w:snapToGrid w:val="0"/>
              <w:jc w:val="center"/>
              <w:rPr>
                <w:rFonts w:ascii="宋体" w:hAnsi="宋体" w:cs="宋体"/>
                <w:sz w:val="24"/>
              </w:rPr>
            </w:pPr>
            <w:r>
              <w:rPr>
                <w:rFonts w:ascii="宋体" w:hAnsi="宋体" w:cs="宋体" w:hint="eastAsia"/>
                <w:sz w:val="24"/>
              </w:rPr>
              <w:t>降低27</w:t>
            </w:r>
            <w:r>
              <w:rPr>
                <w:rFonts w:ascii="宋体" w:hAnsi="宋体" w:cs="宋体"/>
                <w:sz w:val="24"/>
              </w:rPr>
              <w:t>kg/t</w:t>
            </w:r>
          </w:p>
        </w:tc>
        <w:tc>
          <w:tcPr>
            <w:tcW w:w="371" w:type="pct"/>
            <w:tcBorders>
              <w:top w:val="single" w:sz="4" w:space="0" w:color="auto"/>
              <w:left w:val="single" w:sz="4" w:space="0" w:color="auto"/>
              <w:bottom w:val="single" w:sz="4" w:space="0" w:color="auto"/>
              <w:right w:val="single" w:sz="4" w:space="0" w:color="auto"/>
            </w:tcBorders>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24</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固</w:t>
            </w:r>
            <w:proofErr w:type="gramStart"/>
            <w:r>
              <w:rPr>
                <w:rFonts w:ascii="宋体" w:hAnsi="宋体" w:cs="宋体" w:hint="eastAsia"/>
                <w:color w:val="000000"/>
                <w:kern w:val="0"/>
                <w:sz w:val="24"/>
              </w:rPr>
              <w:t>废返生产</w:t>
            </w:r>
            <w:proofErr w:type="gramEnd"/>
            <w:r>
              <w:rPr>
                <w:rFonts w:ascii="宋体" w:hAnsi="宋体" w:cs="宋体" w:hint="eastAsia"/>
                <w:color w:val="000000"/>
                <w:kern w:val="0"/>
                <w:sz w:val="24"/>
              </w:rPr>
              <w:t>利用率</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snapToGrid w:val="0"/>
              <w:jc w:val="center"/>
              <w:rPr>
                <w:rFonts w:ascii="宋体" w:hAnsi="宋体" w:cs="宋体"/>
                <w:sz w:val="24"/>
              </w:rPr>
            </w:pPr>
            <w:r>
              <w:rPr>
                <w:rFonts w:ascii="宋体" w:hAnsi="宋体" w:cs="宋体" w:hint="eastAsia"/>
                <w:sz w:val="24"/>
              </w:rPr>
              <w:t>49.6</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25</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外销固废产品化率</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snapToGrid w:val="0"/>
              <w:jc w:val="center"/>
              <w:rPr>
                <w:rFonts w:ascii="宋体" w:hAnsi="宋体" w:cs="宋体"/>
                <w:sz w:val="24"/>
              </w:rPr>
            </w:pPr>
            <w:r>
              <w:rPr>
                <w:rFonts w:ascii="宋体" w:hAnsi="宋体" w:cs="宋体" w:hint="eastAsia"/>
                <w:sz w:val="24"/>
              </w:rPr>
              <w:t>100%</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kern w:val="0"/>
                <w:sz w:val="24"/>
              </w:rPr>
            </w:pPr>
            <w:r>
              <w:rPr>
                <w:rFonts w:ascii="宋体" w:hAnsi="宋体" w:cs="宋体" w:hint="eastAsia"/>
                <w:kern w:val="0"/>
                <w:sz w:val="24"/>
              </w:rPr>
              <w:t>26</w:t>
            </w:r>
          </w:p>
        </w:tc>
        <w:tc>
          <w:tcPr>
            <w:tcW w:w="620" w:type="pct"/>
            <w:gridSpan w:val="2"/>
            <w:vMerge/>
            <w:vAlign w:val="center"/>
          </w:tcPr>
          <w:p w:rsidR="00966F74" w:rsidRDefault="00966F74">
            <w:pPr>
              <w:widowControl/>
              <w:spacing w:line="360" w:lineRule="atLeast"/>
              <w:contextualSpacing/>
              <w:jc w:val="center"/>
              <w:rPr>
                <w:rFonts w:ascii="宋体" w:hAnsi="宋体" w:cs="宋体"/>
                <w:kern w:val="0"/>
                <w:sz w:val="24"/>
              </w:rPr>
            </w:pPr>
          </w:p>
        </w:tc>
        <w:tc>
          <w:tcPr>
            <w:tcW w:w="1255" w:type="pct"/>
            <w:vAlign w:val="center"/>
          </w:tcPr>
          <w:p w:rsidR="00966F74" w:rsidRDefault="00B1732E">
            <w:pPr>
              <w:widowControl/>
              <w:spacing w:line="360" w:lineRule="atLeast"/>
              <w:contextualSpacing/>
              <w:jc w:val="left"/>
              <w:rPr>
                <w:rFonts w:ascii="宋体" w:hAnsi="宋体" w:cs="宋体"/>
                <w:kern w:val="0"/>
                <w:sz w:val="24"/>
              </w:rPr>
            </w:pPr>
            <w:r>
              <w:rPr>
                <w:rFonts w:ascii="宋体" w:hAnsi="宋体" w:cs="宋体" w:hint="eastAsia"/>
                <w:kern w:val="0"/>
                <w:sz w:val="24"/>
              </w:rPr>
              <w:t>吨钢环保成本</w:t>
            </w:r>
          </w:p>
        </w:tc>
        <w:tc>
          <w:tcPr>
            <w:tcW w:w="506" w:type="pct"/>
            <w:vAlign w:val="center"/>
          </w:tcPr>
          <w:p w:rsidR="00966F74" w:rsidRDefault="00B1732E">
            <w:pPr>
              <w:widowControl/>
              <w:spacing w:line="360" w:lineRule="atLeast"/>
              <w:contextualSpacing/>
              <w:jc w:val="center"/>
              <w:rPr>
                <w:rFonts w:ascii="宋体" w:hAnsi="宋体" w:cs="宋体"/>
                <w:kern w:val="0"/>
                <w:sz w:val="24"/>
              </w:rPr>
            </w:pPr>
            <w:r>
              <w:rPr>
                <w:rFonts w:ascii="宋体" w:hAnsi="宋体" w:cs="宋体" w:hint="eastAsia"/>
                <w:kern w:val="0"/>
                <w:sz w:val="24"/>
              </w:rPr>
              <w:t>元/吨</w:t>
            </w:r>
          </w:p>
        </w:tc>
        <w:tc>
          <w:tcPr>
            <w:tcW w:w="1853" w:type="pct"/>
            <w:vAlign w:val="center"/>
          </w:tcPr>
          <w:p w:rsidR="00966F74" w:rsidRDefault="00B1732E">
            <w:pPr>
              <w:snapToGrid w:val="0"/>
              <w:jc w:val="center"/>
              <w:rPr>
                <w:rFonts w:ascii="宋体" w:hAnsi="宋体" w:cs="宋体"/>
                <w:sz w:val="24"/>
              </w:rPr>
            </w:pPr>
            <w:r>
              <w:rPr>
                <w:rFonts w:ascii="宋体" w:hAnsi="宋体" w:cs="宋体" w:hint="eastAsia"/>
                <w:sz w:val="24"/>
              </w:rPr>
              <w:t>218</w:t>
            </w:r>
          </w:p>
        </w:tc>
        <w:tc>
          <w:tcPr>
            <w:tcW w:w="371" w:type="pct"/>
            <w:vAlign w:val="center"/>
          </w:tcPr>
          <w:p w:rsidR="00966F74" w:rsidRDefault="00B1732E">
            <w:pPr>
              <w:widowControl/>
              <w:spacing w:line="360" w:lineRule="atLeast"/>
              <w:contextualSpacing/>
              <w:jc w:val="center"/>
              <w:rPr>
                <w:rFonts w:ascii="宋体" w:hAnsi="宋体" w:cs="宋体"/>
                <w:kern w:val="0"/>
                <w:sz w:val="24"/>
              </w:rPr>
            </w:pPr>
            <w:r>
              <w:rPr>
                <w:rFonts w:ascii="宋体" w:hAnsi="宋体" w:cs="宋体" w:hint="eastAsia"/>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27</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环境信息披露</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snapToGrid w:val="0"/>
              <w:jc w:val="center"/>
              <w:rPr>
                <w:rFonts w:ascii="宋体" w:hAnsi="宋体" w:cs="宋体"/>
                <w:sz w:val="24"/>
              </w:rPr>
            </w:pPr>
            <w:r>
              <w:rPr>
                <w:rFonts w:ascii="宋体" w:hAnsi="宋体" w:cs="宋体" w:hint="eastAsia"/>
                <w:sz w:val="24"/>
              </w:rPr>
              <w:t>按照要求每年开展环境信息披露</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28</w:t>
            </w:r>
          </w:p>
        </w:tc>
        <w:tc>
          <w:tcPr>
            <w:tcW w:w="620" w:type="pct"/>
            <w:gridSpan w:val="2"/>
            <w:vMerge w:val="restar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区域环境</w:t>
            </w: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厂区绿化覆盖率</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snapToGrid w:val="0"/>
              <w:jc w:val="center"/>
              <w:rPr>
                <w:rFonts w:ascii="宋体" w:hAnsi="宋体" w:cs="宋体"/>
                <w:sz w:val="24"/>
              </w:rPr>
            </w:pPr>
            <w:r>
              <w:rPr>
                <w:rFonts w:ascii="宋体" w:hAnsi="宋体" w:cs="宋体" w:hint="eastAsia"/>
                <w:sz w:val="24"/>
              </w:rPr>
              <w:t>32</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29</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highlight w:val="yellow"/>
              </w:rPr>
            </w:pPr>
            <w:r>
              <w:rPr>
                <w:rFonts w:ascii="宋体" w:hAnsi="宋体" w:cs="宋体" w:hint="eastAsia"/>
                <w:color w:val="000000"/>
                <w:kern w:val="0"/>
                <w:sz w:val="24"/>
              </w:rPr>
              <w:t>厂区大气降尘量</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吨/(平方公里·月)</w:t>
            </w:r>
          </w:p>
        </w:tc>
        <w:tc>
          <w:tcPr>
            <w:tcW w:w="1853" w:type="pct"/>
            <w:vAlign w:val="center"/>
          </w:tcPr>
          <w:p w:rsidR="00966F74" w:rsidRDefault="00B1732E">
            <w:pPr>
              <w:snapToGrid w:val="0"/>
              <w:jc w:val="center"/>
              <w:rPr>
                <w:rFonts w:ascii="宋体" w:hAnsi="宋体" w:cs="宋体"/>
                <w:sz w:val="24"/>
              </w:rPr>
            </w:pPr>
            <w:r>
              <w:rPr>
                <w:rFonts w:ascii="宋体" w:hAnsi="宋体" w:cs="宋体" w:hint="eastAsia"/>
                <w:sz w:val="24"/>
              </w:rPr>
              <w:t>8.5</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30</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highlight w:val="yellow"/>
              </w:rPr>
            </w:pPr>
            <w:r>
              <w:rPr>
                <w:rFonts w:ascii="宋体" w:hAnsi="宋体" w:cs="宋体" w:hint="eastAsia"/>
                <w:color w:val="000000"/>
                <w:kern w:val="0"/>
                <w:sz w:val="24"/>
              </w:rPr>
              <w:t>厂区与区域环境PM</w:t>
            </w:r>
            <w:r>
              <w:rPr>
                <w:rFonts w:ascii="宋体" w:hAnsi="宋体" w:cs="宋体" w:hint="eastAsia"/>
                <w:color w:val="000000"/>
                <w:kern w:val="0"/>
                <w:sz w:val="24"/>
                <w:vertAlign w:val="subscript"/>
              </w:rPr>
              <w:t>2.5</w:t>
            </w:r>
            <w:r>
              <w:rPr>
                <w:rFonts w:ascii="宋体" w:hAnsi="宋体" w:cs="宋体" w:hint="eastAsia"/>
                <w:color w:val="000000"/>
                <w:kern w:val="0"/>
                <w:sz w:val="24"/>
              </w:rPr>
              <w:t>比值</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snapToGrid w:val="0"/>
              <w:jc w:val="center"/>
              <w:rPr>
                <w:rFonts w:ascii="宋体" w:hAnsi="宋体" w:cs="宋体"/>
                <w:sz w:val="24"/>
              </w:rPr>
            </w:pPr>
            <w:r>
              <w:rPr>
                <w:rFonts w:ascii="宋体" w:hAnsi="宋体" w:cs="宋体" w:hint="eastAsia"/>
                <w:sz w:val="24"/>
              </w:rPr>
              <w:t>0.89</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31</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highlight w:val="yellow"/>
              </w:rPr>
            </w:pPr>
            <w:r>
              <w:rPr>
                <w:rFonts w:ascii="宋体" w:hAnsi="宋体" w:cs="宋体" w:hint="eastAsia"/>
                <w:color w:val="000000"/>
                <w:kern w:val="0"/>
                <w:sz w:val="24"/>
              </w:rPr>
              <w:t>厂区PM</w:t>
            </w:r>
            <w:r>
              <w:rPr>
                <w:rFonts w:ascii="宋体" w:hAnsi="宋体" w:cs="宋体" w:hint="eastAsia"/>
                <w:color w:val="000000"/>
                <w:kern w:val="0"/>
                <w:sz w:val="24"/>
                <w:vertAlign w:val="subscript"/>
              </w:rPr>
              <w:t>10</w:t>
            </w:r>
            <w:r>
              <w:rPr>
                <w:rFonts w:ascii="宋体" w:hAnsi="宋体" w:cs="宋体" w:hint="eastAsia"/>
                <w:color w:val="000000"/>
                <w:kern w:val="0"/>
                <w:sz w:val="24"/>
              </w:rPr>
              <w:t>年均浓度</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μg/m</w:t>
            </w:r>
            <w:r>
              <w:rPr>
                <w:rFonts w:ascii="宋体" w:hAnsi="宋体" w:cs="宋体" w:hint="eastAsia"/>
                <w:color w:val="000000"/>
                <w:kern w:val="0"/>
                <w:sz w:val="24"/>
                <w:vertAlign w:val="superscript"/>
              </w:rPr>
              <w:t>3</w:t>
            </w:r>
          </w:p>
        </w:tc>
        <w:tc>
          <w:tcPr>
            <w:tcW w:w="1853" w:type="pct"/>
            <w:vAlign w:val="center"/>
          </w:tcPr>
          <w:p w:rsidR="00966F74" w:rsidRDefault="00B1732E">
            <w:pPr>
              <w:snapToGrid w:val="0"/>
              <w:jc w:val="center"/>
              <w:rPr>
                <w:rFonts w:ascii="宋体" w:hAnsi="宋体" w:cs="宋体"/>
                <w:sz w:val="24"/>
              </w:rPr>
            </w:pPr>
            <w:r>
              <w:rPr>
                <w:rFonts w:ascii="宋体" w:hAnsi="宋体" w:cs="宋体" w:hint="eastAsia"/>
                <w:sz w:val="24"/>
              </w:rPr>
              <w:t>30</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32</w:t>
            </w:r>
          </w:p>
        </w:tc>
        <w:tc>
          <w:tcPr>
            <w:tcW w:w="620" w:type="pct"/>
            <w:gridSpan w:val="2"/>
            <w:vMerge w:val="restart"/>
            <w:vAlign w:val="center"/>
          </w:tcPr>
          <w:p w:rsidR="00966F74" w:rsidRDefault="00B1732E">
            <w:pPr>
              <w:widowControl/>
              <w:spacing w:line="360" w:lineRule="atLeast"/>
              <w:contextualSpacing/>
              <w:jc w:val="center"/>
              <w:rPr>
                <w:rFonts w:ascii="宋体" w:hAnsi="宋体" w:cs="宋体"/>
                <w:color w:val="000000"/>
                <w:kern w:val="0"/>
                <w:sz w:val="24"/>
                <w:highlight w:val="yellow"/>
              </w:rPr>
            </w:pPr>
            <w:r>
              <w:rPr>
                <w:rFonts w:ascii="宋体" w:hAnsi="宋体" w:cs="宋体" w:hint="eastAsia"/>
                <w:color w:val="000000"/>
                <w:kern w:val="0"/>
                <w:sz w:val="24"/>
              </w:rPr>
              <w:t>管理质量</w:t>
            </w: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主业从业人员人均产钢量</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吨/人</w:t>
            </w:r>
          </w:p>
        </w:tc>
        <w:tc>
          <w:tcPr>
            <w:tcW w:w="1853" w:type="pct"/>
            <w:vAlign w:val="center"/>
          </w:tcPr>
          <w:p w:rsidR="00966F74" w:rsidRDefault="00B1732E">
            <w:pPr>
              <w:snapToGrid w:val="0"/>
              <w:jc w:val="center"/>
              <w:rPr>
                <w:rFonts w:ascii="宋体" w:hAnsi="宋体" w:cs="宋体"/>
                <w:sz w:val="24"/>
              </w:rPr>
            </w:pPr>
            <w:r>
              <w:rPr>
                <w:rFonts w:ascii="宋体" w:hAnsi="宋体" w:cs="宋体" w:hint="eastAsia"/>
                <w:sz w:val="24"/>
              </w:rPr>
              <w:t>9033</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33</w:t>
            </w:r>
          </w:p>
        </w:tc>
        <w:tc>
          <w:tcPr>
            <w:tcW w:w="620" w:type="pct"/>
            <w:gridSpan w:val="2"/>
            <w:vMerge/>
            <w:vAlign w:val="center"/>
          </w:tcPr>
          <w:p w:rsidR="00966F74" w:rsidRDefault="00966F74">
            <w:pPr>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highlight w:val="yellow"/>
                <w:vertAlign w:val="superscript"/>
              </w:rPr>
            </w:pPr>
            <w:r>
              <w:rPr>
                <w:rFonts w:ascii="宋体" w:hAnsi="宋体" w:cs="宋体" w:hint="eastAsia"/>
                <w:color w:val="000000"/>
                <w:kern w:val="0"/>
                <w:sz w:val="24"/>
              </w:rPr>
              <w:t>员工人均生态文明培训时长</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小时/人</w:t>
            </w:r>
          </w:p>
        </w:tc>
        <w:tc>
          <w:tcPr>
            <w:tcW w:w="1853" w:type="pct"/>
            <w:vAlign w:val="center"/>
          </w:tcPr>
          <w:p w:rsidR="00966F74" w:rsidRDefault="00B1732E">
            <w:pPr>
              <w:snapToGrid w:val="0"/>
              <w:jc w:val="center"/>
              <w:rPr>
                <w:rFonts w:ascii="宋体" w:hAnsi="宋体" w:cs="宋体"/>
                <w:sz w:val="24"/>
              </w:rPr>
            </w:pPr>
            <w:r>
              <w:rPr>
                <w:rFonts w:ascii="宋体" w:hAnsi="宋体" w:cs="宋体" w:hint="eastAsia"/>
                <w:sz w:val="24"/>
              </w:rPr>
              <w:t>90</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34</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highlight w:val="yellow"/>
              </w:rPr>
            </w:pPr>
            <w:r>
              <w:rPr>
                <w:rFonts w:ascii="宋体" w:hAnsi="宋体" w:cs="宋体" w:hint="eastAsia"/>
                <w:color w:val="000000"/>
                <w:kern w:val="0"/>
                <w:sz w:val="24"/>
              </w:rPr>
              <w:t>智慧能源管理系统</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已建立智慧能源管理系统</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35</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highlight w:val="yellow"/>
              </w:rPr>
            </w:pPr>
            <w:r>
              <w:rPr>
                <w:rFonts w:ascii="宋体" w:hAnsi="宋体" w:cs="宋体" w:hint="eastAsia"/>
                <w:color w:val="000000"/>
                <w:kern w:val="0"/>
                <w:sz w:val="24"/>
              </w:rPr>
              <w:t>智慧环保管理系统</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已建立智慧环保管理系统</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36</w:t>
            </w:r>
          </w:p>
        </w:tc>
        <w:tc>
          <w:tcPr>
            <w:tcW w:w="620" w:type="pct"/>
            <w:gridSpan w:val="2"/>
            <w:vMerge w:val="restar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产品与供应链</w:t>
            </w: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highlight w:val="yellow"/>
              </w:rPr>
            </w:pPr>
            <w:r>
              <w:rPr>
                <w:rFonts w:ascii="宋体" w:hAnsi="宋体" w:cs="宋体" w:hint="eastAsia"/>
                <w:color w:val="000000"/>
                <w:kern w:val="0"/>
                <w:sz w:val="24"/>
              </w:rPr>
              <w:t>绿色采购</w:t>
            </w:r>
          </w:p>
        </w:tc>
        <w:tc>
          <w:tcPr>
            <w:tcW w:w="506" w:type="pct"/>
            <w:vAlign w:val="center"/>
          </w:tcPr>
          <w:p w:rsidR="00966F74" w:rsidRDefault="00B1732E">
            <w:pPr>
              <w:widowControl/>
              <w:spacing w:line="360" w:lineRule="atLeast"/>
              <w:contextualSpacing/>
              <w:jc w:val="center"/>
              <w:rPr>
                <w:rFonts w:ascii="宋体" w:hAnsi="宋体" w:cs="宋体"/>
                <w:color w:val="FF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已建立《清洁生产管理制度》</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37</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highlight w:val="yellow"/>
              </w:rPr>
            </w:pPr>
            <w:r>
              <w:rPr>
                <w:rFonts w:ascii="宋体" w:hAnsi="宋体" w:cs="宋体" w:hint="eastAsia"/>
                <w:color w:val="000000"/>
                <w:kern w:val="0"/>
                <w:sz w:val="24"/>
              </w:rPr>
              <w:t>产品生态设计</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完成四个产品碳足迹评价</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38</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highlight w:val="yellow"/>
              </w:rPr>
            </w:pPr>
            <w:r>
              <w:rPr>
                <w:rFonts w:ascii="宋体" w:hAnsi="宋体" w:cs="宋体" w:hint="eastAsia"/>
                <w:color w:val="000000"/>
                <w:kern w:val="0"/>
                <w:sz w:val="24"/>
              </w:rPr>
              <w:t>包装材料绿色化</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rPr>
                <w:rFonts w:ascii="宋体" w:hAnsi="宋体" w:cs="宋体"/>
                <w:color w:val="000000"/>
                <w:kern w:val="0"/>
                <w:sz w:val="24"/>
              </w:rPr>
            </w:pPr>
            <w:r>
              <w:rPr>
                <w:rFonts w:ascii="宋体" w:hAnsi="宋体" w:cs="宋体" w:hint="eastAsia"/>
                <w:color w:val="000000"/>
                <w:kern w:val="0"/>
                <w:sz w:val="24"/>
              </w:rPr>
              <w:t>优先选用无毒无害、可回收利用的包装材料</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39</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highlight w:val="yellow"/>
              </w:rPr>
            </w:pPr>
            <w:r>
              <w:rPr>
                <w:rFonts w:ascii="宋体" w:hAnsi="宋体" w:cs="宋体" w:hint="eastAsia"/>
                <w:color w:val="000000"/>
                <w:kern w:val="0"/>
                <w:sz w:val="24"/>
              </w:rPr>
              <w:t>清洁运输比例</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81</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40</w:t>
            </w:r>
          </w:p>
        </w:tc>
        <w:tc>
          <w:tcPr>
            <w:tcW w:w="620" w:type="pct"/>
            <w:gridSpan w:val="2"/>
            <w:vMerge w:val="restar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区域发展贡献</w:t>
            </w: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highlight w:val="yellow"/>
              </w:rPr>
            </w:pPr>
            <w:r>
              <w:rPr>
                <w:rFonts w:ascii="宋体" w:hAnsi="宋体" w:cs="宋体" w:hint="eastAsia"/>
                <w:color w:val="000000"/>
                <w:kern w:val="0"/>
                <w:sz w:val="24"/>
              </w:rPr>
              <w:t>协助所在城市消纳固体废物</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消纳青岛市及周边地区废钢</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41</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highlight w:val="yellow"/>
              </w:rPr>
            </w:pPr>
            <w:r>
              <w:rPr>
                <w:rFonts w:ascii="宋体" w:hAnsi="宋体" w:cs="宋体" w:hint="eastAsia"/>
                <w:color w:val="000000"/>
                <w:kern w:val="0"/>
                <w:sz w:val="24"/>
              </w:rPr>
              <w:t>非常规水资源利用率</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80</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42</w:t>
            </w:r>
          </w:p>
        </w:tc>
        <w:tc>
          <w:tcPr>
            <w:tcW w:w="620" w:type="pct"/>
            <w:gridSpan w:val="2"/>
            <w:vMerge w:val="restar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应对气候变化</w:t>
            </w: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碳排放管理</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已建立健全碳排放管理组织体系和管理制度并制定实施了低碳发展规划</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43</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吨钢二氧化碳排放量</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tCO</w:t>
            </w:r>
            <w:r>
              <w:rPr>
                <w:rFonts w:ascii="宋体" w:hAnsi="宋体" w:cs="宋体" w:hint="eastAsia"/>
                <w:color w:val="000000"/>
                <w:kern w:val="0"/>
                <w:sz w:val="24"/>
                <w:vertAlign w:val="subscript"/>
              </w:rPr>
              <w:t>2</w:t>
            </w:r>
            <w:r>
              <w:rPr>
                <w:rFonts w:ascii="宋体" w:hAnsi="宋体" w:cs="宋体" w:hint="eastAsia"/>
                <w:color w:val="000000"/>
                <w:kern w:val="0"/>
                <w:sz w:val="24"/>
              </w:rPr>
              <w:t>/t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1.75</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44</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碳配额清缴</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未纳入国家及地方</w:t>
            </w:r>
            <w:proofErr w:type="gramStart"/>
            <w:r>
              <w:rPr>
                <w:rFonts w:ascii="宋体" w:hAnsi="宋体" w:cs="宋体" w:hint="eastAsia"/>
                <w:color w:val="000000"/>
                <w:kern w:val="0"/>
                <w:sz w:val="24"/>
              </w:rPr>
              <w:t>碳交易</w:t>
            </w:r>
            <w:proofErr w:type="gramEnd"/>
            <w:r>
              <w:rPr>
                <w:rFonts w:ascii="宋体" w:hAnsi="宋体" w:cs="宋体" w:hint="eastAsia"/>
                <w:color w:val="000000"/>
                <w:kern w:val="0"/>
                <w:sz w:val="24"/>
              </w:rPr>
              <w:t>体系，实施多项节能低碳工程，降低碳排放</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45</w:t>
            </w:r>
          </w:p>
        </w:tc>
        <w:tc>
          <w:tcPr>
            <w:tcW w:w="620" w:type="pct"/>
            <w:gridSpan w:val="2"/>
            <w:vMerge/>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B1732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绿色低碳活动</w:t>
            </w:r>
          </w:p>
        </w:tc>
        <w:tc>
          <w:tcPr>
            <w:tcW w:w="506"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853"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获得山东省“首批绿色低碳企业”、钢铁行业“绿色低碳标杆企业”等称号。完成四个产品碳足迹评价</w:t>
            </w: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966F74">
        <w:trPr>
          <w:trHeight w:val="454"/>
          <w:jc w:val="center"/>
        </w:trPr>
        <w:tc>
          <w:tcPr>
            <w:tcW w:w="392"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合计</w:t>
            </w:r>
          </w:p>
        </w:tc>
        <w:tc>
          <w:tcPr>
            <w:tcW w:w="620" w:type="pct"/>
            <w:gridSpan w:val="2"/>
            <w:vAlign w:val="center"/>
          </w:tcPr>
          <w:p w:rsidR="00966F74" w:rsidRDefault="00966F74">
            <w:pPr>
              <w:widowControl/>
              <w:spacing w:line="360" w:lineRule="atLeast"/>
              <w:contextualSpacing/>
              <w:jc w:val="center"/>
              <w:rPr>
                <w:rFonts w:ascii="宋体" w:hAnsi="宋体" w:cs="宋体"/>
                <w:color w:val="000000"/>
                <w:kern w:val="0"/>
                <w:sz w:val="24"/>
              </w:rPr>
            </w:pPr>
          </w:p>
        </w:tc>
        <w:tc>
          <w:tcPr>
            <w:tcW w:w="1255" w:type="pct"/>
            <w:vAlign w:val="center"/>
          </w:tcPr>
          <w:p w:rsidR="00966F74" w:rsidRDefault="00966F74">
            <w:pPr>
              <w:widowControl/>
              <w:spacing w:line="360" w:lineRule="atLeast"/>
              <w:contextualSpacing/>
              <w:jc w:val="center"/>
              <w:rPr>
                <w:rFonts w:ascii="宋体" w:hAnsi="宋体" w:cs="宋体"/>
                <w:color w:val="000000"/>
                <w:kern w:val="0"/>
                <w:sz w:val="24"/>
              </w:rPr>
            </w:pPr>
          </w:p>
        </w:tc>
        <w:tc>
          <w:tcPr>
            <w:tcW w:w="506" w:type="pct"/>
            <w:vAlign w:val="center"/>
          </w:tcPr>
          <w:p w:rsidR="00966F74" w:rsidRDefault="00966F74">
            <w:pPr>
              <w:widowControl/>
              <w:spacing w:line="360" w:lineRule="atLeast"/>
              <w:contextualSpacing/>
              <w:jc w:val="center"/>
              <w:rPr>
                <w:rFonts w:ascii="宋体" w:hAnsi="宋体" w:cs="宋体"/>
                <w:color w:val="000000"/>
                <w:kern w:val="0"/>
                <w:sz w:val="24"/>
              </w:rPr>
            </w:pPr>
          </w:p>
        </w:tc>
        <w:tc>
          <w:tcPr>
            <w:tcW w:w="1853" w:type="pct"/>
            <w:vAlign w:val="center"/>
          </w:tcPr>
          <w:p w:rsidR="00966F74" w:rsidRDefault="00966F74">
            <w:pPr>
              <w:widowControl/>
              <w:spacing w:line="360" w:lineRule="atLeast"/>
              <w:contextualSpacing/>
              <w:jc w:val="center"/>
              <w:rPr>
                <w:rFonts w:ascii="宋体" w:hAnsi="宋体" w:cs="宋体"/>
                <w:color w:val="000000"/>
                <w:kern w:val="0"/>
                <w:sz w:val="24"/>
              </w:rPr>
            </w:pPr>
          </w:p>
        </w:tc>
        <w:tc>
          <w:tcPr>
            <w:tcW w:w="371" w:type="pct"/>
            <w:vAlign w:val="center"/>
          </w:tcPr>
          <w:p w:rsidR="00966F74" w:rsidRDefault="00B1732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73</w:t>
            </w:r>
          </w:p>
        </w:tc>
      </w:tr>
      <w:tr w:rsidR="00966F74">
        <w:trPr>
          <w:trHeight w:val="284"/>
          <w:jc w:val="center"/>
        </w:trPr>
        <w:tc>
          <w:tcPr>
            <w:tcW w:w="665" w:type="pct"/>
            <w:gridSpan w:val="2"/>
          </w:tcPr>
          <w:p w:rsidR="00966F74" w:rsidRDefault="00966F74">
            <w:pPr>
              <w:spacing w:line="360" w:lineRule="atLeast"/>
              <w:ind w:left="480" w:hangingChars="200" w:hanging="480"/>
              <w:contextualSpacing/>
              <w:rPr>
                <w:rFonts w:ascii="宋体" w:hAnsi="宋体" w:cs="宋体"/>
                <w:dstrike/>
                <w:color w:val="000000"/>
                <w:sz w:val="24"/>
              </w:rPr>
            </w:pPr>
          </w:p>
        </w:tc>
        <w:tc>
          <w:tcPr>
            <w:tcW w:w="4334" w:type="pct"/>
            <w:gridSpan w:val="5"/>
            <w:vAlign w:val="center"/>
          </w:tcPr>
          <w:p w:rsidR="00966F74" w:rsidRDefault="00B1732E">
            <w:pPr>
              <w:spacing w:line="360" w:lineRule="atLeast"/>
              <w:ind w:left="480" w:hangingChars="200" w:hanging="480"/>
              <w:contextualSpacing/>
              <w:rPr>
                <w:rFonts w:ascii="宋体" w:hAnsi="宋体" w:cs="宋体"/>
                <w:color w:val="000000"/>
                <w:sz w:val="24"/>
                <w:highlight w:val="yellow"/>
              </w:rPr>
            </w:pPr>
            <w:r>
              <w:rPr>
                <w:rFonts w:ascii="宋体" w:hAnsi="宋体" w:cs="宋体" w:hint="eastAsia"/>
                <w:color w:val="000000"/>
                <w:sz w:val="24"/>
              </w:rPr>
              <w:t>注：此表指标与《钢铁企业绿色高质量发展指数》团体标准(T/CISA044-2020)中表C.1相同，具体填写可参照相关要求。另外，本表如不特别标注，相关数据为企业2023年的。</w:t>
            </w:r>
          </w:p>
        </w:tc>
      </w:tr>
    </w:tbl>
    <w:p w:rsidR="00966F74" w:rsidRDefault="00966F74">
      <w:pPr>
        <w:rPr>
          <w:rFonts w:ascii="宋体" w:hAnsi="宋体"/>
          <w:color w:val="000000"/>
          <w:sz w:val="24"/>
        </w:rPr>
      </w:pPr>
    </w:p>
    <w:p w:rsidR="00966F74" w:rsidRDefault="00B1732E">
      <w:pPr>
        <w:jc w:val="center"/>
        <w:rPr>
          <w:rFonts w:eastAsia="黑体" w:cs="黑体"/>
          <w:sz w:val="32"/>
          <w:szCs w:val="32"/>
        </w:rPr>
      </w:pPr>
      <w:r>
        <w:rPr>
          <w:rFonts w:eastAsia="黑体" w:cs="黑体"/>
          <w:sz w:val="32"/>
          <w:szCs w:val="32"/>
        </w:rPr>
        <w:br w:type="page"/>
      </w:r>
    </w:p>
    <w:p w:rsidR="00966F74" w:rsidRDefault="00966F74" w:rsidP="00986FA9">
      <w:pPr>
        <w:spacing w:afterLines="50" w:after="156"/>
        <w:jc w:val="center"/>
        <w:rPr>
          <w:rFonts w:eastAsia="黑体" w:cs="黑体"/>
          <w:sz w:val="36"/>
          <w:szCs w:val="36"/>
        </w:rPr>
        <w:sectPr w:rsidR="00966F74">
          <w:pgSz w:w="16840" w:h="11907" w:orient="landscape"/>
          <w:pgMar w:top="1418" w:right="1418" w:bottom="1418" w:left="1418" w:header="851" w:footer="851" w:gutter="57"/>
          <w:cols w:space="425"/>
          <w:docGrid w:type="lines" w:linePitch="312"/>
        </w:sectPr>
      </w:pPr>
    </w:p>
    <w:p w:rsidR="00966F74" w:rsidRDefault="00B1732E">
      <w:pPr>
        <w:numPr>
          <w:ilvl w:val="0"/>
          <w:numId w:val="3"/>
        </w:numPr>
        <w:spacing w:line="360" w:lineRule="auto"/>
        <w:jc w:val="center"/>
        <w:outlineLvl w:val="0"/>
        <w:rPr>
          <w:rStyle w:val="2Char"/>
        </w:rPr>
      </w:pPr>
      <w:bookmarkStart w:id="8" w:name="_Toc10736"/>
      <w:r>
        <w:rPr>
          <w:rStyle w:val="2Char"/>
          <w:rFonts w:hint="eastAsia"/>
        </w:rPr>
        <w:t>附件目录</w:t>
      </w:r>
      <w:bookmarkEnd w:id="8"/>
    </w:p>
    <w:p w:rsidR="00966F74" w:rsidRDefault="00966F74">
      <w:pPr>
        <w:pStyle w:val="a4"/>
        <w:rPr>
          <w:sz w:val="24"/>
        </w:rPr>
      </w:pPr>
    </w:p>
    <w:p w:rsidR="00966F74" w:rsidRDefault="00B1732E">
      <w:pPr>
        <w:numPr>
          <w:ilvl w:val="0"/>
          <w:numId w:val="4"/>
        </w:numPr>
        <w:tabs>
          <w:tab w:val="clear" w:pos="1550"/>
          <w:tab w:val="left" w:pos="900"/>
        </w:tabs>
        <w:ind w:left="0" w:firstLine="560"/>
        <w:rPr>
          <w:rFonts w:ascii="宋体" w:cs="仿宋_GB2312"/>
          <w:bCs/>
          <w:sz w:val="30"/>
          <w:szCs w:val="30"/>
        </w:rPr>
      </w:pPr>
      <w:r>
        <w:rPr>
          <w:rFonts w:ascii="宋体" w:cs="仿宋_GB2312" w:hint="eastAsia"/>
          <w:bCs/>
          <w:sz w:val="30"/>
          <w:szCs w:val="30"/>
        </w:rPr>
        <w:t>青岛特钢符合参与评比先决条件的</w:t>
      </w:r>
      <w:proofErr w:type="gramStart"/>
      <w:r>
        <w:rPr>
          <w:rFonts w:ascii="宋体" w:cs="仿宋_GB2312" w:hint="eastAsia"/>
          <w:bCs/>
          <w:sz w:val="30"/>
          <w:szCs w:val="30"/>
        </w:rPr>
        <w:t>承诺书见</w:t>
      </w:r>
      <w:r>
        <w:rPr>
          <w:rFonts w:ascii="宋体" w:hAnsi="宋体" w:cs="仿宋_GB2312" w:hint="eastAsia"/>
          <w:bCs/>
          <w:sz w:val="30"/>
          <w:szCs w:val="30"/>
        </w:rPr>
        <w:t>申报</w:t>
      </w:r>
      <w:proofErr w:type="gramEnd"/>
      <w:r>
        <w:rPr>
          <w:rFonts w:ascii="宋体" w:hAnsi="宋体" w:cs="仿宋_GB2312" w:hint="eastAsia"/>
          <w:bCs/>
          <w:sz w:val="30"/>
          <w:szCs w:val="30"/>
        </w:rPr>
        <w:t>清洁生产环境友好企业证明材料（以下称“证明材料”）“1”</w:t>
      </w:r>
      <w:r>
        <w:rPr>
          <w:rFonts w:ascii="宋体" w:cs="仿宋_GB2312" w:hint="eastAsia"/>
          <w:bCs/>
          <w:sz w:val="30"/>
          <w:szCs w:val="30"/>
        </w:rPr>
        <w:t>。</w:t>
      </w:r>
    </w:p>
    <w:p w:rsidR="00966F74" w:rsidRDefault="00B1732E">
      <w:pPr>
        <w:numPr>
          <w:ilvl w:val="0"/>
          <w:numId w:val="4"/>
        </w:numPr>
        <w:tabs>
          <w:tab w:val="clear" w:pos="1550"/>
          <w:tab w:val="left" w:pos="900"/>
        </w:tabs>
        <w:ind w:left="0" w:firstLine="560"/>
        <w:rPr>
          <w:rFonts w:ascii="宋体" w:cs="仿宋_GB2312"/>
          <w:bCs/>
          <w:sz w:val="30"/>
          <w:szCs w:val="30"/>
        </w:rPr>
      </w:pPr>
      <w:r>
        <w:rPr>
          <w:rFonts w:ascii="宋体" w:hAnsi="宋体" w:cs="仿宋_GB2312" w:hint="eastAsia"/>
          <w:bCs/>
          <w:sz w:val="30"/>
          <w:szCs w:val="30"/>
        </w:rPr>
        <w:t>申报企业出具的最近三年(2021年5月至2024年5月)环保符合要求且未发生重大环境事故的承诺材料。</w:t>
      </w:r>
    </w:p>
    <w:p w:rsidR="00966F74" w:rsidRDefault="00B1732E">
      <w:pPr>
        <w:tabs>
          <w:tab w:val="left" w:pos="900"/>
        </w:tabs>
        <w:ind w:left="560"/>
        <w:rPr>
          <w:rFonts w:ascii="宋体" w:hAnsi="宋体" w:cs="仿宋_GB2312"/>
          <w:bCs/>
          <w:sz w:val="30"/>
          <w:szCs w:val="30"/>
        </w:rPr>
      </w:pPr>
      <w:r>
        <w:rPr>
          <w:rFonts w:ascii="宋体" w:hAnsi="宋体" w:cs="仿宋_GB2312" w:hint="eastAsia"/>
          <w:bCs/>
          <w:sz w:val="30"/>
          <w:szCs w:val="30"/>
        </w:rPr>
        <w:t>青岛特钢出具的2021年5月以来环保符合要求且未发生重大环境</w:t>
      </w:r>
    </w:p>
    <w:p w:rsidR="00966F74" w:rsidRDefault="00B1732E">
      <w:pPr>
        <w:tabs>
          <w:tab w:val="left" w:pos="900"/>
        </w:tabs>
        <w:rPr>
          <w:rFonts w:ascii="宋体" w:cs="仿宋_GB2312"/>
          <w:bCs/>
          <w:sz w:val="30"/>
          <w:szCs w:val="30"/>
        </w:rPr>
      </w:pPr>
      <w:r>
        <w:rPr>
          <w:rFonts w:ascii="宋体" w:hAnsi="宋体" w:cs="仿宋_GB2312" w:hint="eastAsia"/>
          <w:bCs/>
          <w:sz w:val="30"/>
          <w:szCs w:val="30"/>
        </w:rPr>
        <w:t>事故的承诺书，以及山东省生态环境厅官方网站公开显示的，企业自2021年至今无环境违法违规事项网站截图，</w:t>
      </w:r>
      <w:proofErr w:type="gramStart"/>
      <w:r>
        <w:rPr>
          <w:rFonts w:ascii="宋体" w:hAnsi="宋体" w:cs="仿宋_GB2312" w:hint="eastAsia"/>
          <w:bCs/>
          <w:sz w:val="30"/>
          <w:szCs w:val="30"/>
        </w:rPr>
        <w:t>见证明</w:t>
      </w:r>
      <w:proofErr w:type="gramEnd"/>
      <w:r>
        <w:rPr>
          <w:rFonts w:ascii="宋体" w:hAnsi="宋体" w:cs="仿宋_GB2312" w:hint="eastAsia"/>
          <w:bCs/>
          <w:sz w:val="30"/>
          <w:szCs w:val="30"/>
        </w:rPr>
        <w:t>材料“2”。</w:t>
      </w:r>
    </w:p>
    <w:p w:rsidR="00966F74" w:rsidRDefault="00B1732E">
      <w:pPr>
        <w:numPr>
          <w:ilvl w:val="0"/>
          <w:numId w:val="4"/>
        </w:numPr>
        <w:tabs>
          <w:tab w:val="clear" w:pos="1550"/>
          <w:tab w:val="left" w:pos="900"/>
        </w:tabs>
        <w:ind w:left="0" w:firstLine="560"/>
        <w:rPr>
          <w:rFonts w:ascii="宋体"/>
          <w:bCs/>
          <w:sz w:val="30"/>
          <w:szCs w:val="30"/>
        </w:rPr>
      </w:pPr>
      <w:r>
        <w:rPr>
          <w:rFonts w:ascii="宋体" w:hAnsi="宋体" w:cs="仿宋_GB2312" w:hint="eastAsia"/>
          <w:bCs/>
          <w:sz w:val="30"/>
          <w:szCs w:val="30"/>
        </w:rPr>
        <w:t>企业环境监测、环保产品认证文件(2023年至2024年5月)</w:t>
      </w:r>
    </w:p>
    <w:p w:rsidR="00966F74" w:rsidRDefault="00B1732E">
      <w:pPr>
        <w:ind w:firstLineChars="200" w:firstLine="600"/>
        <w:rPr>
          <w:rFonts w:ascii="宋体"/>
          <w:bCs/>
          <w:sz w:val="30"/>
          <w:szCs w:val="30"/>
        </w:rPr>
      </w:pPr>
      <w:r>
        <w:rPr>
          <w:rFonts w:ascii="宋体" w:hAnsi="宋体" w:cs="仿宋_GB2312" w:hint="eastAsia"/>
          <w:bCs/>
          <w:sz w:val="30"/>
          <w:szCs w:val="30"/>
        </w:rPr>
        <w:t>环境监测报告</w:t>
      </w:r>
      <w:proofErr w:type="gramStart"/>
      <w:r>
        <w:rPr>
          <w:rFonts w:ascii="宋体" w:hAnsi="宋体" w:cs="仿宋_GB2312" w:hint="eastAsia"/>
          <w:bCs/>
          <w:sz w:val="30"/>
          <w:szCs w:val="30"/>
        </w:rPr>
        <w:t>见证明</w:t>
      </w:r>
      <w:proofErr w:type="gramEnd"/>
      <w:r>
        <w:rPr>
          <w:rFonts w:ascii="宋体" w:hAnsi="宋体" w:cs="仿宋_GB2312" w:hint="eastAsia"/>
          <w:bCs/>
          <w:sz w:val="30"/>
          <w:szCs w:val="30"/>
        </w:rPr>
        <w:t>材料的“3.1 企业环境监测报告”，产品检测报告见“3.2  产品检测报告”。</w:t>
      </w:r>
    </w:p>
    <w:p w:rsidR="00966F74" w:rsidRDefault="00B1732E">
      <w:pPr>
        <w:numPr>
          <w:ilvl w:val="0"/>
          <w:numId w:val="4"/>
        </w:numPr>
        <w:tabs>
          <w:tab w:val="clear" w:pos="1550"/>
          <w:tab w:val="left" w:pos="900"/>
        </w:tabs>
        <w:ind w:left="0" w:firstLine="560"/>
        <w:rPr>
          <w:rFonts w:ascii="宋体"/>
          <w:bCs/>
          <w:sz w:val="30"/>
          <w:szCs w:val="30"/>
        </w:rPr>
      </w:pPr>
      <w:r>
        <w:rPr>
          <w:rFonts w:ascii="宋体" w:hAnsi="宋体" w:cs="仿宋_GB2312" w:hint="eastAsia"/>
          <w:bCs/>
          <w:sz w:val="30"/>
          <w:szCs w:val="30"/>
        </w:rPr>
        <w:t>主要支撑性清洁生产技术创造性证明</w:t>
      </w:r>
    </w:p>
    <w:p w:rsidR="00966F74" w:rsidRDefault="00B1732E">
      <w:pPr>
        <w:tabs>
          <w:tab w:val="left" w:pos="900"/>
        </w:tabs>
        <w:ind w:left="560"/>
        <w:rPr>
          <w:rFonts w:ascii="宋体"/>
          <w:bCs/>
          <w:sz w:val="30"/>
          <w:szCs w:val="30"/>
        </w:rPr>
      </w:pPr>
      <w:r>
        <w:rPr>
          <w:rFonts w:ascii="宋体" w:hint="eastAsia"/>
          <w:bCs/>
          <w:sz w:val="30"/>
          <w:szCs w:val="30"/>
        </w:rPr>
        <w:t>科技成果鉴定证书</w:t>
      </w:r>
      <w:proofErr w:type="gramStart"/>
      <w:r>
        <w:rPr>
          <w:rFonts w:ascii="宋体" w:hint="eastAsia"/>
          <w:bCs/>
          <w:sz w:val="30"/>
          <w:szCs w:val="30"/>
        </w:rPr>
        <w:t>见证明</w:t>
      </w:r>
      <w:proofErr w:type="gramEnd"/>
      <w:r>
        <w:rPr>
          <w:rFonts w:ascii="宋体" w:hint="eastAsia"/>
          <w:bCs/>
          <w:sz w:val="30"/>
          <w:szCs w:val="30"/>
        </w:rPr>
        <w:t>材料的“4.1 科技成果鉴定证书 ”，</w:t>
      </w:r>
    </w:p>
    <w:p w:rsidR="00966F74" w:rsidRDefault="00B1732E">
      <w:pPr>
        <w:tabs>
          <w:tab w:val="left" w:pos="900"/>
        </w:tabs>
        <w:rPr>
          <w:rFonts w:ascii="宋体"/>
          <w:bCs/>
          <w:sz w:val="30"/>
          <w:szCs w:val="30"/>
        </w:rPr>
      </w:pPr>
      <w:r>
        <w:rPr>
          <w:rFonts w:ascii="宋体" w:hint="eastAsia"/>
          <w:bCs/>
          <w:sz w:val="30"/>
          <w:szCs w:val="30"/>
        </w:rPr>
        <w:t>发明证书见“4.2 发明专利证书”。</w:t>
      </w:r>
    </w:p>
    <w:p w:rsidR="00966F74" w:rsidRDefault="00B1732E">
      <w:pPr>
        <w:numPr>
          <w:ilvl w:val="0"/>
          <w:numId w:val="4"/>
        </w:numPr>
        <w:tabs>
          <w:tab w:val="clear" w:pos="1550"/>
          <w:tab w:val="left" w:pos="900"/>
        </w:tabs>
        <w:ind w:left="0" w:firstLine="560"/>
        <w:rPr>
          <w:rFonts w:ascii="宋体"/>
          <w:bCs/>
          <w:sz w:val="30"/>
          <w:szCs w:val="30"/>
        </w:rPr>
      </w:pPr>
      <w:r>
        <w:rPr>
          <w:rFonts w:ascii="宋体" w:hAnsi="宋体" w:cs="仿宋_GB2312" w:hint="eastAsia"/>
          <w:bCs/>
          <w:sz w:val="30"/>
          <w:szCs w:val="30"/>
        </w:rPr>
        <w:t>企业清洁生产影响力、政府及社会认可度的相关证明</w:t>
      </w:r>
    </w:p>
    <w:p w:rsidR="00966F74" w:rsidRDefault="00B1732E">
      <w:pPr>
        <w:tabs>
          <w:tab w:val="left" w:pos="900"/>
        </w:tabs>
        <w:ind w:left="560"/>
        <w:rPr>
          <w:rFonts w:ascii="宋体"/>
          <w:bCs/>
          <w:sz w:val="30"/>
          <w:szCs w:val="30"/>
        </w:rPr>
      </w:pPr>
      <w:r>
        <w:rPr>
          <w:rFonts w:ascii="宋体" w:hint="eastAsia"/>
          <w:bCs/>
          <w:sz w:val="30"/>
          <w:szCs w:val="30"/>
        </w:rPr>
        <w:t>2017年工信部颁发的首批“绿色工厂”称号、2019年中钢协颁发</w:t>
      </w:r>
    </w:p>
    <w:p w:rsidR="00966F74" w:rsidRDefault="00B1732E">
      <w:pPr>
        <w:tabs>
          <w:tab w:val="left" w:pos="900"/>
        </w:tabs>
        <w:rPr>
          <w:rFonts w:ascii="宋体"/>
          <w:bCs/>
          <w:sz w:val="30"/>
          <w:szCs w:val="30"/>
        </w:rPr>
      </w:pPr>
      <w:r>
        <w:rPr>
          <w:rFonts w:ascii="宋体" w:hint="eastAsia"/>
          <w:bCs/>
          <w:sz w:val="30"/>
          <w:szCs w:val="30"/>
        </w:rPr>
        <w:t>的“清洁生产环境友好企业”称号、工信部2021年度智能制造试点示范工厂名单、2021年和2023年完成“超低排放”改造并在中钢协网站公示、2022年评为A级企业、2023年获得首批“省级绿色低碳企业”称号、2023年获“山东省循环经济示范单位”称号、2023年获山东省“节水标杆单位”称号、2023年中国环境报绿色宣传、2024年青岛日报绿色宣传、2024年获环境保护诚信企业、青岛特钢无废工厂证书等</w:t>
      </w:r>
      <w:proofErr w:type="gramStart"/>
      <w:r>
        <w:rPr>
          <w:rFonts w:ascii="宋体" w:hint="eastAsia"/>
          <w:bCs/>
          <w:sz w:val="30"/>
          <w:szCs w:val="30"/>
        </w:rPr>
        <w:t>见</w:t>
      </w:r>
      <w:r>
        <w:rPr>
          <w:rFonts w:ascii="宋体" w:hAnsi="宋体" w:cs="仿宋_GB2312" w:hint="eastAsia"/>
          <w:bCs/>
          <w:sz w:val="30"/>
          <w:szCs w:val="30"/>
        </w:rPr>
        <w:t>证明</w:t>
      </w:r>
      <w:proofErr w:type="gramEnd"/>
      <w:r>
        <w:rPr>
          <w:rFonts w:ascii="宋体" w:hAnsi="宋体" w:cs="仿宋_GB2312" w:hint="eastAsia"/>
          <w:bCs/>
          <w:sz w:val="30"/>
          <w:szCs w:val="30"/>
        </w:rPr>
        <w:t>材料</w:t>
      </w:r>
      <w:r>
        <w:rPr>
          <w:rFonts w:ascii="宋体" w:hint="eastAsia"/>
          <w:bCs/>
          <w:sz w:val="30"/>
          <w:szCs w:val="30"/>
        </w:rPr>
        <w:t>的“5”。</w:t>
      </w:r>
    </w:p>
    <w:p w:rsidR="00966F74" w:rsidRDefault="00B1732E">
      <w:pPr>
        <w:numPr>
          <w:ilvl w:val="0"/>
          <w:numId w:val="4"/>
        </w:numPr>
        <w:tabs>
          <w:tab w:val="clear" w:pos="1550"/>
          <w:tab w:val="left" w:pos="900"/>
        </w:tabs>
        <w:ind w:left="0" w:firstLine="560"/>
        <w:rPr>
          <w:rFonts w:ascii="宋体"/>
          <w:bCs/>
          <w:sz w:val="30"/>
          <w:szCs w:val="30"/>
        </w:rPr>
      </w:pPr>
      <w:r>
        <w:rPr>
          <w:rFonts w:ascii="宋体" w:hAnsi="宋体" w:cs="仿宋_GB2312" w:hint="eastAsia"/>
          <w:bCs/>
          <w:sz w:val="30"/>
          <w:szCs w:val="30"/>
        </w:rPr>
        <w:t>其它证明</w:t>
      </w:r>
    </w:p>
    <w:p w:rsidR="00966F74" w:rsidRDefault="00B1732E">
      <w:pPr>
        <w:tabs>
          <w:tab w:val="left" w:pos="900"/>
        </w:tabs>
        <w:ind w:firstLineChars="200" w:firstLine="600"/>
        <w:rPr>
          <w:rFonts w:ascii="宋体"/>
          <w:bCs/>
          <w:sz w:val="30"/>
          <w:szCs w:val="30"/>
        </w:rPr>
      </w:pPr>
      <w:r>
        <w:rPr>
          <w:rFonts w:ascii="宋体"/>
          <w:bCs/>
          <w:sz w:val="30"/>
          <w:szCs w:val="30"/>
        </w:rPr>
        <w:t>企业排污许可证、高新技术企业证书、企业环境</w:t>
      </w:r>
      <w:r>
        <w:rPr>
          <w:rFonts w:ascii="宋体" w:hint="eastAsia"/>
          <w:bCs/>
          <w:sz w:val="30"/>
          <w:szCs w:val="30"/>
        </w:rPr>
        <w:t>、能源、质量和职业健康安全</w:t>
      </w:r>
      <w:r>
        <w:rPr>
          <w:rFonts w:ascii="宋体"/>
          <w:bCs/>
          <w:sz w:val="30"/>
          <w:szCs w:val="30"/>
        </w:rPr>
        <w:t>管理体系认证证书、清洁生产审核验收意见和</w:t>
      </w:r>
      <w:r>
        <w:rPr>
          <w:rFonts w:ascii="宋体" w:hint="eastAsia"/>
          <w:bCs/>
          <w:sz w:val="30"/>
          <w:szCs w:val="30"/>
        </w:rPr>
        <w:t>清洁生产管理制度、相关方环境保护管理规定、清洁生产奖励管理办法等环保制度，以及在线监测情况和2023年青岛特钢能源平衡表</w:t>
      </w:r>
      <w:r>
        <w:rPr>
          <w:rFonts w:ascii="宋体"/>
          <w:bCs/>
          <w:sz w:val="30"/>
          <w:szCs w:val="30"/>
        </w:rPr>
        <w:t>等</w:t>
      </w:r>
      <w:proofErr w:type="gramStart"/>
      <w:r>
        <w:rPr>
          <w:rFonts w:ascii="宋体"/>
          <w:bCs/>
          <w:sz w:val="30"/>
          <w:szCs w:val="30"/>
        </w:rPr>
        <w:t>见证明</w:t>
      </w:r>
      <w:proofErr w:type="gramEnd"/>
      <w:r>
        <w:rPr>
          <w:rFonts w:ascii="宋体"/>
          <w:bCs/>
          <w:sz w:val="30"/>
          <w:szCs w:val="30"/>
        </w:rPr>
        <w:t>材料的</w:t>
      </w:r>
      <w:r>
        <w:rPr>
          <w:rFonts w:ascii="宋体" w:hint="eastAsia"/>
          <w:bCs/>
          <w:sz w:val="30"/>
          <w:szCs w:val="30"/>
        </w:rPr>
        <w:t>“6”</w:t>
      </w:r>
      <w:r>
        <w:rPr>
          <w:rFonts w:ascii="宋体"/>
          <w:bCs/>
          <w:sz w:val="30"/>
          <w:szCs w:val="30"/>
        </w:rPr>
        <w:t>。</w:t>
      </w:r>
    </w:p>
    <w:sectPr w:rsidR="00966F74">
      <w:pgSz w:w="11907" w:h="16840"/>
      <w:pgMar w:top="1418" w:right="1418" w:bottom="1418" w:left="1418" w:header="851" w:footer="851" w:gutter="57"/>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59B" w:rsidRDefault="0069259B">
      <w:r>
        <w:separator/>
      </w:r>
    </w:p>
  </w:endnote>
  <w:endnote w:type="continuationSeparator" w:id="0">
    <w:p w:rsidR="0069259B" w:rsidRDefault="00692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姚体">
    <w:panose1 w:val="02010601030101010101"/>
    <w:charset w:val="86"/>
    <w:family w:val="auto"/>
    <w:pitch w:val="variable"/>
    <w:sig w:usb0="00000003"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F74" w:rsidRDefault="00B1732E">
    <w:pPr>
      <w:jc w:val="center"/>
      <w:rPr>
        <w:rFonts w:ascii="宋体"/>
        <w:szCs w:val="21"/>
      </w:rP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0C1F41">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59B" w:rsidRDefault="0069259B">
      <w:r>
        <w:separator/>
      </w:r>
    </w:p>
  </w:footnote>
  <w:footnote w:type="continuationSeparator" w:id="0">
    <w:p w:rsidR="0069259B" w:rsidRDefault="00692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8C133B"/>
    <w:multiLevelType w:val="singleLevel"/>
    <w:tmpl w:val="B08C133B"/>
    <w:lvl w:ilvl="0">
      <w:start w:val="1"/>
      <w:numFmt w:val="chineseCounting"/>
      <w:suff w:val="nothing"/>
      <w:lvlText w:val="%1、"/>
      <w:lvlJc w:val="left"/>
      <w:rPr>
        <w:rFonts w:hint="eastAsia"/>
      </w:rPr>
    </w:lvl>
  </w:abstractNum>
  <w:abstractNum w:abstractNumId="1">
    <w:nsid w:val="32A77C7B"/>
    <w:multiLevelType w:val="multilevel"/>
    <w:tmpl w:val="32A77C7B"/>
    <w:lvl w:ilvl="0">
      <w:start w:val="1"/>
      <w:numFmt w:val="decimal"/>
      <w:lvlText w:val="%1."/>
      <w:lvlJc w:val="left"/>
      <w:pPr>
        <w:tabs>
          <w:tab w:val="left" w:pos="1550"/>
        </w:tabs>
        <w:ind w:left="1550" w:hanging="990"/>
      </w:pPr>
      <w:rPr>
        <w:rFonts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abstractNum w:abstractNumId="2">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F2AA49B"/>
    <w:multiLevelType w:val="singleLevel"/>
    <w:tmpl w:val="5F2AA49B"/>
    <w:lvl w:ilvl="0">
      <w:start w:val="5"/>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bordersDoNotSurroundHeader/>
  <w:bordersDoNotSurroundFooter/>
  <w:proofState w:grammar="clean"/>
  <w:defaultTabStop w:val="420"/>
  <w:drawingGridVerticalSpacing w:val="156"/>
  <w:noPunctuationKerning/>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lOGY0YjY2MGJjZjY0N2IzNDI3ZGEwZWM3MDBiYzYifQ=="/>
  </w:docVars>
  <w:rsids>
    <w:rsidRoot w:val="00040463"/>
    <w:rsid w:val="000044DC"/>
    <w:rsid w:val="00006323"/>
    <w:rsid w:val="00016FB7"/>
    <w:rsid w:val="00040463"/>
    <w:rsid w:val="000579E7"/>
    <w:rsid w:val="00061BD0"/>
    <w:rsid w:val="0008274C"/>
    <w:rsid w:val="000B12F3"/>
    <w:rsid w:val="000C1F41"/>
    <w:rsid w:val="000E31C2"/>
    <w:rsid w:val="000E3912"/>
    <w:rsid w:val="000E4C56"/>
    <w:rsid w:val="000F33BB"/>
    <w:rsid w:val="00100BE5"/>
    <w:rsid w:val="00103355"/>
    <w:rsid w:val="00112467"/>
    <w:rsid w:val="00136491"/>
    <w:rsid w:val="00145621"/>
    <w:rsid w:val="00152FAA"/>
    <w:rsid w:val="00170D75"/>
    <w:rsid w:val="001917E1"/>
    <w:rsid w:val="001953EC"/>
    <w:rsid w:val="00195EFE"/>
    <w:rsid w:val="001A7E2E"/>
    <w:rsid w:val="001D2812"/>
    <w:rsid w:val="001E73EE"/>
    <w:rsid w:val="001F0C94"/>
    <w:rsid w:val="001F24B6"/>
    <w:rsid w:val="00201E9B"/>
    <w:rsid w:val="00216B56"/>
    <w:rsid w:val="00220A7B"/>
    <w:rsid w:val="00222830"/>
    <w:rsid w:val="00231357"/>
    <w:rsid w:val="002328D5"/>
    <w:rsid w:val="002505C7"/>
    <w:rsid w:val="00257641"/>
    <w:rsid w:val="00267D8B"/>
    <w:rsid w:val="002A3A7F"/>
    <w:rsid w:val="002B21C6"/>
    <w:rsid w:val="002C21E5"/>
    <w:rsid w:val="002C5911"/>
    <w:rsid w:val="002E0D9E"/>
    <w:rsid w:val="002F411B"/>
    <w:rsid w:val="002F6B18"/>
    <w:rsid w:val="003127CC"/>
    <w:rsid w:val="00350F41"/>
    <w:rsid w:val="003719F1"/>
    <w:rsid w:val="0037416E"/>
    <w:rsid w:val="00374828"/>
    <w:rsid w:val="00382F74"/>
    <w:rsid w:val="00383C06"/>
    <w:rsid w:val="0039527C"/>
    <w:rsid w:val="003B7C2C"/>
    <w:rsid w:val="003C3AAE"/>
    <w:rsid w:val="003C3CA5"/>
    <w:rsid w:val="003C4501"/>
    <w:rsid w:val="003C4AD3"/>
    <w:rsid w:val="003C5A4F"/>
    <w:rsid w:val="003F7DCA"/>
    <w:rsid w:val="00412A67"/>
    <w:rsid w:val="004252EB"/>
    <w:rsid w:val="00437FB8"/>
    <w:rsid w:val="00447A3D"/>
    <w:rsid w:val="004526CA"/>
    <w:rsid w:val="00477416"/>
    <w:rsid w:val="00485C6A"/>
    <w:rsid w:val="00494D14"/>
    <w:rsid w:val="004A0FC2"/>
    <w:rsid w:val="004A32E5"/>
    <w:rsid w:val="004B04E4"/>
    <w:rsid w:val="004E4684"/>
    <w:rsid w:val="00505D9C"/>
    <w:rsid w:val="005265A6"/>
    <w:rsid w:val="00544BF1"/>
    <w:rsid w:val="00545077"/>
    <w:rsid w:val="0055574E"/>
    <w:rsid w:val="005574F2"/>
    <w:rsid w:val="00560C3B"/>
    <w:rsid w:val="00583524"/>
    <w:rsid w:val="005B1420"/>
    <w:rsid w:val="005B36AA"/>
    <w:rsid w:val="005B6A37"/>
    <w:rsid w:val="005B727F"/>
    <w:rsid w:val="005C006A"/>
    <w:rsid w:val="005D21D6"/>
    <w:rsid w:val="005D22AA"/>
    <w:rsid w:val="005D68D4"/>
    <w:rsid w:val="005E0EEA"/>
    <w:rsid w:val="005E2273"/>
    <w:rsid w:val="005F3A44"/>
    <w:rsid w:val="005F4B39"/>
    <w:rsid w:val="006002D7"/>
    <w:rsid w:val="00600BDC"/>
    <w:rsid w:val="00625830"/>
    <w:rsid w:val="006355C4"/>
    <w:rsid w:val="00637C5F"/>
    <w:rsid w:val="00655B92"/>
    <w:rsid w:val="00672CCB"/>
    <w:rsid w:val="0069259B"/>
    <w:rsid w:val="006A5242"/>
    <w:rsid w:val="006A539E"/>
    <w:rsid w:val="006A73D5"/>
    <w:rsid w:val="006A7BFE"/>
    <w:rsid w:val="006C0B38"/>
    <w:rsid w:val="006C0F7D"/>
    <w:rsid w:val="006C4D12"/>
    <w:rsid w:val="006E1E95"/>
    <w:rsid w:val="006E704F"/>
    <w:rsid w:val="006F136D"/>
    <w:rsid w:val="006F6A43"/>
    <w:rsid w:val="00712EC1"/>
    <w:rsid w:val="0072614C"/>
    <w:rsid w:val="00732360"/>
    <w:rsid w:val="007336F7"/>
    <w:rsid w:val="0074623E"/>
    <w:rsid w:val="00771330"/>
    <w:rsid w:val="007A2856"/>
    <w:rsid w:val="007B440C"/>
    <w:rsid w:val="007E1B06"/>
    <w:rsid w:val="00815308"/>
    <w:rsid w:val="00827836"/>
    <w:rsid w:val="00837D25"/>
    <w:rsid w:val="00842E56"/>
    <w:rsid w:val="00847D0D"/>
    <w:rsid w:val="0087267E"/>
    <w:rsid w:val="00877596"/>
    <w:rsid w:val="00881BBC"/>
    <w:rsid w:val="00887941"/>
    <w:rsid w:val="008935B7"/>
    <w:rsid w:val="00896FF3"/>
    <w:rsid w:val="008A1229"/>
    <w:rsid w:val="008A20D6"/>
    <w:rsid w:val="008B0485"/>
    <w:rsid w:val="008B11E7"/>
    <w:rsid w:val="008C0DAF"/>
    <w:rsid w:val="008D14A1"/>
    <w:rsid w:val="008D281A"/>
    <w:rsid w:val="008D7CAB"/>
    <w:rsid w:val="008E59A9"/>
    <w:rsid w:val="00903B56"/>
    <w:rsid w:val="00915574"/>
    <w:rsid w:val="00924A3B"/>
    <w:rsid w:val="00935DD8"/>
    <w:rsid w:val="0095471D"/>
    <w:rsid w:val="00966F74"/>
    <w:rsid w:val="00986676"/>
    <w:rsid w:val="00986FA9"/>
    <w:rsid w:val="009D5FAB"/>
    <w:rsid w:val="009E0D8A"/>
    <w:rsid w:val="009E46EB"/>
    <w:rsid w:val="00A01C52"/>
    <w:rsid w:val="00A02383"/>
    <w:rsid w:val="00A25F24"/>
    <w:rsid w:val="00A44C63"/>
    <w:rsid w:val="00A545DD"/>
    <w:rsid w:val="00A75EA9"/>
    <w:rsid w:val="00A827B1"/>
    <w:rsid w:val="00A931A5"/>
    <w:rsid w:val="00AA29A9"/>
    <w:rsid w:val="00AA385E"/>
    <w:rsid w:val="00AE2C56"/>
    <w:rsid w:val="00B1732E"/>
    <w:rsid w:val="00B242F9"/>
    <w:rsid w:val="00B27568"/>
    <w:rsid w:val="00B32315"/>
    <w:rsid w:val="00B47684"/>
    <w:rsid w:val="00B500A1"/>
    <w:rsid w:val="00B50270"/>
    <w:rsid w:val="00B57020"/>
    <w:rsid w:val="00B619C7"/>
    <w:rsid w:val="00B66917"/>
    <w:rsid w:val="00B66F3C"/>
    <w:rsid w:val="00B95606"/>
    <w:rsid w:val="00BA298B"/>
    <w:rsid w:val="00BA58F1"/>
    <w:rsid w:val="00BA760E"/>
    <w:rsid w:val="00BE12E9"/>
    <w:rsid w:val="00C10D7D"/>
    <w:rsid w:val="00C149AF"/>
    <w:rsid w:val="00C42E3B"/>
    <w:rsid w:val="00C47761"/>
    <w:rsid w:val="00C54F56"/>
    <w:rsid w:val="00C67B84"/>
    <w:rsid w:val="00C81A18"/>
    <w:rsid w:val="00C9467A"/>
    <w:rsid w:val="00CA5769"/>
    <w:rsid w:val="00CB60A7"/>
    <w:rsid w:val="00CD66A6"/>
    <w:rsid w:val="00CE0920"/>
    <w:rsid w:val="00CE2FB4"/>
    <w:rsid w:val="00D010B1"/>
    <w:rsid w:val="00D073EA"/>
    <w:rsid w:val="00D20941"/>
    <w:rsid w:val="00D225DC"/>
    <w:rsid w:val="00D234CD"/>
    <w:rsid w:val="00D26347"/>
    <w:rsid w:val="00D623ED"/>
    <w:rsid w:val="00D80EBA"/>
    <w:rsid w:val="00DB5E4A"/>
    <w:rsid w:val="00DE1264"/>
    <w:rsid w:val="00E001A4"/>
    <w:rsid w:val="00E00A71"/>
    <w:rsid w:val="00E122B0"/>
    <w:rsid w:val="00E17A8F"/>
    <w:rsid w:val="00E415BD"/>
    <w:rsid w:val="00E56232"/>
    <w:rsid w:val="00E56E64"/>
    <w:rsid w:val="00E728A0"/>
    <w:rsid w:val="00E768C9"/>
    <w:rsid w:val="00E77FA3"/>
    <w:rsid w:val="00EB2A58"/>
    <w:rsid w:val="00EB544C"/>
    <w:rsid w:val="00EC5EFE"/>
    <w:rsid w:val="00EC69B1"/>
    <w:rsid w:val="00EE31DE"/>
    <w:rsid w:val="00EF6C57"/>
    <w:rsid w:val="00F06876"/>
    <w:rsid w:val="00F110FF"/>
    <w:rsid w:val="00F12F52"/>
    <w:rsid w:val="00F25693"/>
    <w:rsid w:val="00F2745D"/>
    <w:rsid w:val="00F56234"/>
    <w:rsid w:val="00F8219C"/>
    <w:rsid w:val="00F83EC8"/>
    <w:rsid w:val="00F847DB"/>
    <w:rsid w:val="00FA5280"/>
    <w:rsid w:val="00FB4AA7"/>
    <w:rsid w:val="00FD1564"/>
    <w:rsid w:val="00FF03DC"/>
    <w:rsid w:val="011451E5"/>
    <w:rsid w:val="014C047A"/>
    <w:rsid w:val="01512D49"/>
    <w:rsid w:val="01757BFE"/>
    <w:rsid w:val="01A217BF"/>
    <w:rsid w:val="023F543E"/>
    <w:rsid w:val="04CE05B1"/>
    <w:rsid w:val="05216007"/>
    <w:rsid w:val="063A1AC1"/>
    <w:rsid w:val="074F7971"/>
    <w:rsid w:val="07765756"/>
    <w:rsid w:val="07B15A4C"/>
    <w:rsid w:val="08FB6398"/>
    <w:rsid w:val="09ED289C"/>
    <w:rsid w:val="0B856893"/>
    <w:rsid w:val="0CE71355"/>
    <w:rsid w:val="10255C01"/>
    <w:rsid w:val="104F07C8"/>
    <w:rsid w:val="10ED7C6C"/>
    <w:rsid w:val="11E83C81"/>
    <w:rsid w:val="12DA7512"/>
    <w:rsid w:val="14860365"/>
    <w:rsid w:val="150B559B"/>
    <w:rsid w:val="158D6B7F"/>
    <w:rsid w:val="15D56A1D"/>
    <w:rsid w:val="16053E10"/>
    <w:rsid w:val="179872C0"/>
    <w:rsid w:val="18B52654"/>
    <w:rsid w:val="1A027CBA"/>
    <w:rsid w:val="1A904AE5"/>
    <w:rsid w:val="1CFC66DC"/>
    <w:rsid w:val="1D036806"/>
    <w:rsid w:val="1E5A2ED1"/>
    <w:rsid w:val="1E804B04"/>
    <w:rsid w:val="1EA26F4C"/>
    <w:rsid w:val="1EA54D5D"/>
    <w:rsid w:val="1F285B02"/>
    <w:rsid w:val="20321473"/>
    <w:rsid w:val="226B0133"/>
    <w:rsid w:val="24AB2B8F"/>
    <w:rsid w:val="24F720A3"/>
    <w:rsid w:val="256040C9"/>
    <w:rsid w:val="270B5E80"/>
    <w:rsid w:val="27101FF1"/>
    <w:rsid w:val="272860FB"/>
    <w:rsid w:val="27F44517"/>
    <w:rsid w:val="28E76FDC"/>
    <w:rsid w:val="2907142C"/>
    <w:rsid w:val="29F139B9"/>
    <w:rsid w:val="2B295D70"/>
    <w:rsid w:val="2B8762AD"/>
    <w:rsid w:val="2E442677"/>
    <w:rsid w:val="307971C2"/>
    <w:rsid w:val="32253375"/>
    <w:rsid w:val="32F15504"/>
    <w:rsid w:val="333233DC"/>
    <w:rsid w:val="35005733"/>
    <w:rsid w:val="358719A6"/>
    <w:rsid w:val="36FF6C94"/>
    <w:rsid w:val="37B219E8"/>
    <w:rsid w:val="3B17313E"/>
    <w:rsid w:val="3D102551"/>
    <w:rsid w:val="3DDE12A8"/>
    <w:rsid w:val="3E152263"/>
    <w:rsid w:val="3E8114BA"/>
    <w:rsid w:val="3ECB142B"/>
    <w:rsid w:val="3EDD0B8A"/>
    <w:rsid w:val="41A90E7A"/>
    <w:rsid w:val="42A71F8E"/>
    <w:rsid w:val="44F17F00"/>
    <w:rsid w:val="459A5FD5"/>
    <w:rsid w:val="46410784"/>
    <w:rsid w:val="46E561A4"/>
    <w:rsid w:val="48644F9E"/>
    <w:rsid w:val="48653F2E"/>
    <w:rsid w:val="4A0A5DF9"/>
    <w:rsid w:val="4A45525E"/>
    <w:rsid w:val="4AA57460"/>
    <w:rsid w:val="4B4B11F4"/>
    <w:rsid w:val="4C9E4EC8"/>
    <w:rsid w:val="4CD57E69"/>
    <w:rsid w:val="4E3C2C9C"/>
    <w:rsid w:val="4E7C3B82"/>
    <w:rsid w:val="4FBF641F"/>
    <w:rsid w:val="507A7E1F"/>
    <w:rsid w:val="54757078"/>
    <w:rsid w:val="552D3354"/>
    <w:rsid w:val="55B71F55"/>
    <w:rsid w:val="564C124C"/>
    <w:rsid w:val="57940EB9"/>
    <w:rsid w:val="584E6CED"/>
    <w:rsid w:val="58644515"/>
    <w:rsid w:val="5ABB3587"/>
    <w:rsid w:val="5B337DD7"/>
    <w:rsid w:val="5BED7798"/>
    <w:rsid w:val="5C4F6DB2"/>
    <w:rsid w:val="5D39366B"/>
    <w:rsid w:val="5DB141AF"/>
    <w:rsid w:val="5F4747D9"/>
    <w:rsid w:val="5F4C3432"/>
    <w:rsid w:val="60533434"/>
    <w:rsid w:val="6080136B"/>
    <w:rsid w:val="60BF2868"/>
    <w:rsid w:val="615F72EC"/>
    <w:rsid w:val="61FC428A"/>
    <w:rsid w:val="6280132C"/>
    <w:rsid w:val="63100764"/>
    <w:rsid w:val="636E387A"/>
    <w:rsid w:val="63AE604C"/>
    <w:rsid w:val="64400140"/>
    <w:rsid w:val="65113E71"/>
    <w:rsid w:val="65594FDB"/>
    <w:rsid w:val="65E754BB"/>
    <w:rsid w:val="66170870"/>
    <w:rsid w:val="670F1AD7"/>
    <w:rsid w:val="67B25068"/>
    <w:rsid w:val="68BC0BE4"/>
    <w:rsid w:val="68D246DA"/>
    <w:rsid w:val="690717EB"/>
    <w:rsid w:val="69CE0924"/>
    <w:rsid w:val="6A8D7B2E"/>
    <w:rsid w:val="6CD83AD6"/>
    <w:rsid w:val="6D283D50"/>
    <w:rsid w:val="6DF21C7B"/>
    <w:rsid w:val="6F83245B"/>
    <w:rsid w:val="70B33473"/>
    <w:rsid w:val="71160C19"/>
    <w:rsid w:val="71F84E73"/>
    <w:rsid w:val="725D110E"/>
    <w:rsid w:val="736E189E"/>
    <w:rsid w:val="745B2A5D"/>
    <w:rsid w:val="748716FE"/>
    <w:rsid w:val="74BA3D31"/>
    <w:rsid w:val="74E120FE"/>
    <w:rsid w:val="75015610"/>
    <w:rsid w:val="750779B7"/>
    <w:rsid w:val="75575F1C"/>
    <w:rsid w:val="75B3511C"/>
    <w:rsid w:val="76657F58"/>
    <w:rsid w:val="776F2C9F"/>
    <w:rsid w:val="77C31099"/>
    <w:rsid w:val="7D6F0CC5"/>
    <w:rsid w:val="7D8442EE"/>
    <w:rsid w:val="7E9C548B"/>
    <w:rsid w:val="7F392B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qFormat="1"/>
    <w:lsdException w:name="toc 2" w:locked="1"/>
    <w:lsdException w:name="toc 3" w:locked="1" w:qFormat="1"/>
    <w:lsdException w:name="toc 4" w:locked="1"/>
    <w:lsdException w:name="toc 5" w:locked="1"/>
    <w:lsdException w:name="toc 6" w:locked="1"/>
    <w:lsdException w:name="toc 7" w:locked="1"/>
    <w:lsdException w:name="toc 8" w:locked="1"/>
    <w:lsdException w:name="toc 9" w:locked="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Body Text" w:qFormat="1"/>
    <w:lsdException w:name="Subtitle" w:locked="1" w:qFormat="1"/>
    <w:lsdException w:name="Body Text First Indent" w:qFormat="1"/>
    <w:lsdException w:name="Body Text Indent 2" w:qFormat="1"/>
    <w:lsdException w:name="Strong" w:locked="1" w:qFormat="1"/>
    <w:lsdException w:name="Emphasis" w:locked="1" w:qFormat="1"/>
    <w:lsdException w:name="Plain Text" w:semiHidden="1" w:uiPriority="99" w:unhideWhenUs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2">
    <w:name w:val="heading 2"/>
    <w:basedOn w:val="a"/>
    <w:next w:val="a"/>
    <w:link w:val="2Char"/>
    <w:semiHidden/>
    <w:unhideWhenUsed/>
    <w:qFormat/>
    <w:locked/>
    <w:pPr>
      <w:keepNext/>
      <w:keepLines/>
      <w:spacing w:before="260" w:after="260" w:line="413" w:lineRule="auto"/>
      <w:outlineLvl w:val="1"/>
    </w:pPr>
    <w:rPr>
      <w:rFonts w:ascii="Arial" w:eastAsia="黑体" w:hAnsi="Arial"/>
      <w:b/>
      <w:sz w:val="32"/>
    </w:rPr>
  </w:style>
  <w:style w:type="paragraph" w:styleId="3">
    <w:name w:val="heading 3"/>
    <w:basedOn w:val="a"/>
    <w:next w:val="a"/>
    <w:link w:val="3Char"/>
    <w:unhideWhenUsed/>
    <w:qFormat/>
    <w:locked/>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ind w:firstLineChars="100" w:firstLine="420"/>
    </w:pPr>
  </w:style>
  <w:style w:type="paragraph" w:styleId="a4">
    <w:name w:val="Body Text"/>
    <w:basedOn w:val="a"/>
    <w:qFormat/>
    <w:rPr>
      <w:rFonts w:ascii="仿宋_GB2312" w:eastAsia="仿宋_GB2312" w:hAnsi="Calibri"/>
      <w:sz w:val="28"/>
    </w:rPr>
  </w:style>
  <w:style w:type="paragraph" w:styleId="30">
    <w:name w:val="toc 3"/>
    <w:basedOn w:val="a"/>
    <w:next w:val="a"/>
    <w:qFormat/>
    <w:locked/>
    <w:pPr>
      <w:ind w:leftChars="400" w:left="840"/>
    </w:pPr>
  </w:style>
  <w:style w:type="paragraph" w:styleId="a5">
    <w:name w:val="Plain Text"/>
    <w:basedOn w:val="a"/>
    <w:uiPriority w:val="99"/>
    <w:semiHidden/>
    <w:unhideWhenUsed/>
    <w:qFormat/>
    <w:rPr>
      <w:rFonts w:ascii="宋体" w:hAnsi="Courier New" w:cs="Courier New"/>
    </w:rPr>
  </w:style>
  <w:style w:type="paragraph" w:styleId="20">
    <w:name w:val="Body Text Indent 2"/>
    <w:basedOn w:val="a"/>
    <w:qFormat/>
    <w:pPr>
      <w:spacing w:line="360" w:lineRule="auto"/>
      <w:ind w:firstLine="482"/>
    </w:pPr>
    <w:rPr>
      <w:sz w:val="24"/>
    </w:rPr>
  </w:style>
  <w:style w:type="paragraph" w:styleId="a6">
    <w:name w:val="Balloon Text"/>
    <w:basedOn w:val="a"/>
    <w:link w:val="Char"/>
    <w:autoRedefine/>
    <w:qFormat/>
    <w:rPr>
      <w:sz w:val="18"/>
      <w:szCs w:val="18"/>
    </w:rPr>
  </w:style>
  <w:style w:type="paragraph" w:styleId="a7">
    <w:name w:val="footer"/>
    <w:basedOn w:val="a"/>
    <w:link w:val="Char0"/>
    <w:autoRedefine/>
    <w:qFormat/>
    <w:pPr>
      <w:tabs>
        <w:tab w:val="center" w:pos="4153"/>
        <w:tab w:val="right" w:pos="8306"/>
      </w:tabs>
      <w:snapToGrid w:val="0"/>
      <w:jc w:val="left"/>
    </w:pPr>
    <w:rPr>
      <w:sz w:val="18"/>
      <w:szCs w:val="18"/>
    </w:rPr>
  </w:style>
  <w:style w:type="paragraph" w:styleId="a8">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locked/>
  </w:style>
  <w:style w:type="table" w:styleId="a9">
    <w:name w:val="Table Grid"/>
    <w:basedOn w:val="a2"/>
    <w:qFormat/>
    <w:lock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1"/>
    <w:link w:val="a6"/>
    <w:autoRedefine/>
    <w:qFormat/>
    <w:rPr>
      <w:kern w:val="2"/>
      <w:sz w:val="18"/>
      <w:szCs w:val="18"/>
    </w:rPr>
  </w:style>
  <w:style w:type="paragraph" w:customStyle="1" w:styleId="10">
    <w:name w:val="修订1"/>
    <w:hidden/>
    <w:uiPriority w:val="99"/>
    <w:semiHidden/>
    <w:qFormat/>
    <w:rPr>
      <w:kern w:val="2"/>
      <w:sz w:val="21"/>
      <w:szCs w:val="24"/>
    </w:rPr>
  </w:style>
  <w:style w:type="character" w:customStyle="1" w:styleId="Char1">
    <w:name w:val="页眉 Char"/>
    <w:basedOn w:val="a1"/>
    <w:link w:val="a8"/>
    <w:qFormat/>
    <w:rPr>
      <w:kern w:val="2"/>
      <w:sz w:val="18"/>
      <w:szCs w:val="18"/>
    </w:rPr>
  </w:style>
  <w:style w:type="character" w:customStyle="1" w:styleId="Char0">
    <w:name w:val="页脚 Char"/>
    <w:basedOn w:val="a1"/>
    <w:link w:val="a7"/>
    <w:autoRedefine/>
    <w:qFormat/>
    <w:rPr>
      <w:kern w:val="2"/>
      <w:sz w:val="18"/>
      <w:szCs w:val="18"/>
    </w:rPr>
  </w:style>
  <w:style w:type="character" w:customStyle="1" w:styleId="font01">
    <w:name w:val="font01"/>
    <w:basedOn w:val="a1"/>
    <w:qFormat/>
    <w:rPr>
      <w:rFonts w:ascii="宋体" w:eastAsia="宋体" w:hAnsi="宋体" w:cs="宋体" w:hint="eastAsia"/>
      <w:color w:val="000000"/>
      <w:sz w:val="22"/>
      <w:szCs w:val="22"/>
      <w:u w:val="none"/>
    </w:rPr>
  </w:style>
  <w:style w:type="character" w:customStyle="1" w:styleId="font41">
    <w:name w:val="font41"/>
    <w:basedOn w:val="a1"/>
    <w:qFormat/>
    <w:rPr>
      <w:rFonts w:ascii="Times New Roman" w:hAnsi="Times New Roman" w:cs="Times New Roman" w:hint="default"/>
      <w:color w:val="000000"/>
      <w:sz w:val="22"/>
      <w:szCs w:val="22"/>
      <w:u w:val="none"/>
    </w:rPr>
  </w:style>
  <w:style w:type="paragraph" w:customStyle="1" w:styleId="11">
    <w:name w:val="列出段落1"/>
    <w:basedOn w:val="a"/>
    <w:qFormat/>
    <w:pPr>
      <w:ind w:firstLine="420"/>
    </w:pPr>
    <w:rPr>
      <w:rFonts w:cs="Calibri"/>
      <w:szCs w:val="21"/>
    </w:rPr>
  </w:style>
  <w:style w:type="paragraph" w:customStyle="1" w:styleId="BodyText">
    <w:name w:val="BodyText"/>
    <w:basedOn w:val="a"/>
    <w:next w:val="a"/>
    <w:autoRedefine/>
    <w:uiPriority w:val="99"/>
    <w:qFormat/>
    <w:pPr>
      <w:snapToGrid w:val="0"/>
      <w:spacing w:line="600" w:lineRule="atLeast"/>
    </w:pPr>
    <w:rPr>
      <w:rFonts w:ascii="宋体"/>
      <w:spacing w:val="5"/>
      <w:kern w:val="0"/>
      <w:sz w:val="32"/>
      <w:szCs w:val="20"/>
    </w:rPr>
  </w:style>
  <w:style w:type="character" w:customStyle="1" w:styleId="2Char">
    <w:name w:val="标题 2 Char"/>
    <w:link w:val="2"/>
    <w:qFormat/>
    <w:rPr>
      <w:rFonts w:ascii="Arial" w:eastAsia="黑体" w:hAnsi="Arial"/>
      <w:b/>
      <w:sz w:val="32"/>
    </w:rPr>
  </w:style>
  <w:style w:type="character" w:customStyle="1" w:styleId="3Char">
    <w:name w:val="标题 3 Char"/>
    <w:link w:val="3"/>
    <w:qFormat/>
    <w:rPr>
      <w:b/>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qFormat="1"/>
    <w:lsdException w:name="toc 2" w:locked="1"/>
    <w:lsdException w:name="toc 3" w:locked="1" w:qFormat="1"/>
    <w:lsdException w:name="toc 4" w:locked="1"/>
    <w:lsdException w:name="toc 5" w:locked="1"/>
    <w:lsdException w:name="toc 6" w:locked="1"/>
    <w:lsdException w:name="toc 7" w:locked="1"/>
    <w:lsdException w:name="toc 8" w:locked="1"/>
    <w:lsdException w:name="toc 9" w:locked="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Body Text" w:qFormat="1"/>
    <w:lsdException w:name="Subtitle" w:locked="1" w:qFormat="1"/>
    <w:lsdException w:name="Body Text First Indent" w:qFormat="1"/>
    <w:lsdException w:name="Body Text Indent 2" w:qFormat="1"/>
    <w:lsdException w:name="Strong" w:locked="1" w:qFormat="1"/>
    <w:lsdException w:name="Emphasis" w:locked="1" w:qFormat="1"/>
    <w:lsdException w:name="Plain Text" w:semiHidden="1" w:uiPriority="99" w:unhideWhenUs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2">
    <w:name w:val="heading 2"/>
    <w:basedOn w:val="a"/>
    <w:next w:val="a"/>
    <w:link w:val="2Char"/>
    <w:semiHidden/>
    <w:unhideWhenUsed/>
    <w:qFormat/>
    <w:locked/>
    <w:pPr>
      <w:keepNext/>
      <w:keepLines/>
      <w:spacing w:before="260" w:after="260" w:line="413" w:lineRule="auto"/>
      <w:outlineLvl w:val="1"/>
    </w:pPr>
    <w:rPr>
      <w:rFonts w:ascii="Arial" w:eastAsia="黑体" w:hAnsi="Arial"/>
      <w:b/>
      <w:sz w:val="32"/>
    </w:rPr>
  </w:style>
  <w:style w:type="paragraph" w:styleId="3">
    <w:name w:val="heading 3"/>
    <w:basedOn w:val="a"/>
    <w:next w:val="a"/>
    <w:link w:val="3Char"/>
    <w:unhideWhenUsed/>
    <w:qFormat/>
    <w:locked/>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ind w:firstLineChars="100" w:firstLine="420"/>
    </w:pPr>
  </w:style>
  <w:style w:type="paragraph" w:styleId="a4">
    <w:name w:val="Body Text"/>
    <w:basedOn w:val="a"/>
    <w:qFormat/>
    <w:rPr>
      <w:rFonts w:ascii="仿宋_GB2312" w:eastAsia="仿宋_GB2312" w:hAnsi="Calibri"/>
      <w:sz w:val="28"/>
    </w:rPr>
  </w:style>
  <w:style w:type="paragraph" w:styleId="30">
    <w:name w:val="toc 3"/>
    <w:basedOn w:val="a"/>
    <w:next w:val="a"/>
    <w:qFormat/>
    <w:locked/>
    <w:pPr>
      <w:ind w:leftChars="400" w:left="840"/>
    </w:pPr>
  </w:style>
  <w:style w:type="paragraph" w:styleId="a5">
    <w:name w:val="Plain Text"/>
    <w:basedOn w:val="a"/>
    <w:uiPriority w:val="99"/>
    <w:semiHidden/>
    <w:unhideWhenUsed/>
    <w:qFormat/>
    <w:rPr>
      <w:rFonts w:ascii="宋体" w:hAnsi="Courier New" w:cs="Courier New"/>
    </w:rPr>
  </w:style>
  <w:style w:type="paragraph" w:styleId="20">
    <w:name w:val="Body Text Indent 2"/>
    <w:basedOn w:val="a"/>
    <w:qFormat/>
    <w:pPr>
      <w:spacing w:line="360" w:lineRule="auto"/>
      <w:ind w:firstLine="482"/>
    </w:pPr>
    <w:rPr>
      <w:sz w:val="24"/>
    </w:rPr>
  </w:style>
  <w:style w:type="paragraph" w:styleId="a6">
    <w:name w:val="Balloon Text"/>
    <w:basedOn w:val="a"/>
    <w:link w:val="Char"/>
    <w:autoRedefine/>
    <w:qFormat/>
    <w:rPr>
      <w:sz w:val="18"/>
      <w:szCs w:val="18"/>
    </w:rPr>
  </w:style>
  <w:style w:type="paragraph" w:styleId="a7">
    <w:name w:val="footer"/>
    <w:basedOn w:val="a"/>
    <w:link w:val="Char0"/>
    <w:autoRedefine/>
    <w:qFormat/>
    <w:pPr>
      <w:tabs>
        <w:tab w:val="center" w:pos="4153"/>
        <w:tab w:val="right" w:pos="8306"/>
      </w:tabs>
      <w:snapToGrid w:val="0"/>
      <w:jc w:val="left"/>
    </w:pPr>
    <w:rPr>
      <w:sz w:val="18"/>
      <w:szCs w:val="18"/>
    </w:rPr>
  </w:style>
  <w:style w:type="paragraph" w:styleId="a8">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locked/>
  </w:style>
  <w:style w:type="table" w:styleId="a9">
    <w:name w:val="Table Grid"/>
    <w:basedOn w:val="a2"/>
    <w:qFormat/>
    <w:lock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1"/>
    <w:link w:val="a6"/>
    <w:autoRedefine/>
    <w:qFormat/>
    <w:rPr>
      <w:kern w:val="2"/>
      <w:sz w:val="18"/>
      <w:szCs w:val="18"/>
    </w:rPr>
  </w:style>
  <w:style w:type="paragraph" w:customStyle="1" w:styleId="10">
    <w:name w:val="修订1"/>
    <w:hidden/>
    <w:uiPriority w:val="99"/>
    <w:semiHidden/>
    <w:qFormat/>
    <w:rPr>
      <w:kern w:val="2"/>
      <w:sz w:val="21"/>
      <w:szCs w:val="24"/>
    </w:rPr>
  </w:style>
  <w:style w:type="character" w:customStyle="1" w:styleId="Char1">
    <w:name w:val="页眉 Char"/>
    <w:basedOn w:val="a1"/>
    <w:link w:val="a8"/>
    <w:qFormat/>
    <w:rPr>
      <w:kern w:val="2"/>
      <w:sz w:val="18"/>
      <w:szCs w:val="18"/>
    </w:rPr>
  </w:style>
  <w:style w:type="character" w:customStyle="1" w:styleId="Char0">
    <w:name w:val="页脚 Char"/>
    <w:basedOn w:val="a1"/>
    <w:link w:val="a7"/>
    <w:autoRedefine/>
    <w:qFormat/>
    <w:rPr>
      <w:kern w:val="2"/>
      <w:sz w:val="18"/>
      <w:szCs w:val="18"/>
    </w:rPr>
  </w:style>
  <w:style w:type="character" w:customStyle="1" w:styleId="font01">
    <w:name w:val="font01"/>
    <w:basedOn w:val="a1"/>
    <w:qFormat/>
    <w:rPr>
      <w:rFonts w:ascii="宋体" w:eastAsia="宋体" w:hAnsi="宋体" w:cs="宋体" w:hint="eastAsia"/>
      <w:color w:val="000000"/>
      <w:sz w:val="22"/>
      <w:szCs w:val="22"/>
      <w:u w:val="none"/>
    </w:rPr>
  </w:style>
  <w:style w:type="character" w:customStyle="1" w:styleId="font41">
    <w:name w:val="font41"/>
    <w:basedOn w:val="a1"/>
    <w:qFormat/>
    <w:rPr>
      <w:rFonts w:ascii="Times New Roman" w:hAnsi="Times New Roman" w:cs="Times New Roman" w:hint="default"/>
      <w:color w:val="000000"/>
      <w:sz w:val="22"/>
      <w:szCs w:val="22"/>
      <w:u w:val="none"/>
    </w:rPr>
  </w:style>
  <w:style w:type="paragraph" w:customStyle="1" w:styleId="11">
    <w:name w:val="列出段落1"/>
    <w:basedOn w:val="a"/>
    <w:qFormat/>
    <w:pPr>
      <w:ind w:firstLine="420"/>
    </w:pPr>
    <w:rPr>
      <w:rFonts w:cs="Calibri"/>
      <w:szCs w:val="21"/>
    </w:rPr>
  </w:style>
  <w:style w:type="paragraph" w:customStyle="1" w:styleId="BodyText">
    <w:name w:val="BodyText"/>
    <w:basedOn w:val="a"/>
    <w:next w:val="a"/>
    <w:autoRedefine/>
    <w:uiPriority w:val="99"/>
    <w:qFormat/>
    <w:pPr>
      <w:snapToGrid w:val="0"/>
      <w:spacing w:line="600" w:lineRule="atLeast"/>
    </w:pPr>
    <w:rPr>
      <w:rFonts w:ascii="宋体"/>
      <w:spacing w:val="5"/>
      <w:kern w:val="0"/>
      <w:sz w:val="32"/>
      <w:szCs w:val="20"/>
    </w:rPr>
  </w:style>
  <w:style w:type="character" w:customStyle="1" w:styleId="2Char">
    <w:name w:val="标题 2 Char"/>
    <w:link w:val="2"/>
    <w:qFormat/>
    <w:rPr>
      <w:rFonts w:ascii="Arial" w:eastAsia="黑体" w:hAnsi="Arial"/>
      <w:b/>
      <w:sz w:val="32"/>
    </w:rPr>
  </w:style>
  <w:style w:type="character" w:customStyle="1" w:styleId="3Char">
    <w:name w:val="标题 3 Char"/>
    <w:link w:val="3"/>
    <w:qFormat/>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1699</Words>
  <Characters>9690</Characters>
  <Application>Microsoft Office Word</Application>
  <DocSecurity>0</DocSecurity>
  <Lines>80</Lines>
  <Paragraphs>22</Paragraphs>
  <ScaleCrop>false</ScaleCrop>
  <Company>Sky123.Org</Company>
  <LinksUpToDate>false</LinksUpToDate>
  <CharactersWithSpaces>11367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9</cp:revision>
  <cp:lastPrinted>2020-08-13T08:39:00Z</cp:lastPrinted>
  <dcterms:created xsi:type="dcterms:W3CDTF">2020-08-20T03:04:00Z</dcterms:created>
  <dcterms:modified xsi:type="dcterms:W3CDTF">2024-08-23T08:28:00Z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C23B404A80F74382B10EFEE3D1399B0B_13</vt:lpwstr>
  </property>
</Properties>
</file>