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FB6" w:rsidRDefault="00091F46">
      <w:pPr>
        <w:ind w:firstLine="301"/>
        <w:jc w:val="center"/>
        <w:rPr>
          <w:b/>
          <w:snapToGrid w:val="0"/>
          <w:kern w:val="0"/>
          <w:sz w:val="30"/>
          <w:szCs w:val="30"/>
        </w:rPr>
      </w:pPr>
      <w:r>
        <w:rPr>
          <w:rFonts w:hint="eastAsia"/>
          <w:b/>
          <w:snapToGrid w:val="0"/>
          <w:kern w:val="0"/>
          <w:sz w:val="30"/>
          <w:szCs w:val="30"/>
        </w:rPr>
        <w:t>公开</w:t>
      </w:r>
      <w:proofErr w:type="gramStart"/>
      <w:r>
        <w:rPr>
          <w:rFonts w:hint="eastAsia"/>
          <w:b/>
          <w:snapToGrid w:val="0"/>
          <w:kern w:val="0"/>
          <w:sz w:val="30"/>
          <w:szCs w:val="30"/>
        </w:rPr>
        <w:t>询</w:t>
      </w:r>
      <w:proofErr w:type="gramEnd"/>
      <w:r>
        <w:rPr>
          <w:rFonts w:hint="eastAsia"/>
          <w:b/>
          <w:snapToGrid w:val="0"/>
          <w:kern w:val="0"/>
          <w:sz w:val="30"/>
          <w:szCs w:val="30"/>
        </w:rPr>
        <w:t>比评审规则（新进</w:t>
      </w:r>
      <w:r w:rsidR="008332CC">
        <w:rPr>
          <w:b/>
          <w:snapToGrid w:val="0"/>
          <w:kern w:val="0"/>
          <w:sz w:val="30"/>
          <w:szCs w:val="30"/>
        </w:rPr>
        <w:t>3</w:t>
      </w:r>
      <w:r>
        <w:rPr>
          <w:rFonts w:hint="eastAsia"/>
          <w:b/>
          <w:snapToGrid w:val="0"/>
          <w:kern w:val="0"/>
          <w:sz w:val="30"/>
          <w:szCs w:val="30"/>
        </w:rPr>
        <w:t>:</w:t>
      </w:r>
      <w:r w:rsidR="008332CC">
        <w:rPr>
          <w:b/>
          <w:snapToGrid w:val="0"/>
          <w:kern w:val="0"/>
          <w:sz w:val="30"/>
          <w:szCs w:val="30"/>
        </w:rPr>
        <w:t>7</w:t>
      </w:r>
      <w:r>
        <w:rPr>
          <w:rFonts w:hint="eastAsia"/>
          <w:b/>
          <w:snapToGrid w:val="0"/>
          <w:kern w:val="0"/>
          <w:sz w:val="30"/>
          <w:szCs w:val="30"/>
        </w:rPr>
        <w:t>分</w:t>
      </w:r>
      <w:r>
        <w:rPr>
          <w:rFonts w:hint="eastAsia"/>
          <w:b/>
          <w:snapToGrid w:val="0"/>
          <w:kern w:val="0"/>
          <w:sz w:val="30"/>
          <w:szCs w:val="30"/>
        </w:rPr>
        <w:t xml:space="preserve"> </w:t>
      </w:r>
      <w:r>
        <w:rPr>
          <w:rFonts w:hint="eastAsia"/>
          <w:b/>
          <w:snapToGrid w:val="0"/>
          <w:kern w:val="0"/>
          <w:sz w:val="30"/>
          <w:szCs w:val="30"/>
        </w:rPr>
        <w:t>有备案）</w:t>
      </w:r>
    </w:p>
    <w:p w:rsidR="000F6FB6" w:rsidRDefault="000F6FB6">
      <w:pPr>
        <w:spacing w:line="360" w:lineRule="auto"/>
        <w:ind w:firstLine="240"/>
        <w:rPr>
          <w:rFonts w:ascii="宋体" w:hAnsi="宋体" w:cs="宋体"/>
          <w:b/>
          <w:bCs/>
          <w:snapToGrid w:val="0"/>
          <w:kern w:val="10"/>
          <w:sz w:val="24"/>
        </w:rPr>
      </w:pPr>
    </w:p>
    <w:p w:rsidR="000F6FB6" w:rsidRDefault="00091F46">
      <w:pPr>
        <w:spacing w:line="360" w:lineRule="auto"/>
        <w:ind w:firstLineChars="200" w:firstLine="482"/>
        <w:rPr>
          <w:rFonts w:ascii="宋体" w:hAnsi="宋体" w:cs="宋体"/>
          <w:b/>
          <w:bCs/>
          <w:snapToGrid w:val="0"/>
          <w:kern w:val="10"/>
          <w:sz w:val="24"/>
        </w:rPr>
      </w:pPr>
      <w:r>
        <w:rPr>
          <w:rFonts w:ascii="宋体" w:hAnsi="宋体" w:cs="宋体" w:hint="eastAsia"/>
          <w:b/>
          <w:bCs/>
          <w:snapToGrid w:val="0"/>
          <w:kern w:val="10"/>
          <w:sz w:val="24"/>
        </w:rPr>
        <w:t>一、招标要求</w:t>
      </w:r>
    </w:p>
    <w:p w:rsidR="000F6FB6" w:rsidRDefault="00091F46">
      <w:pPr>
        <w:spacing w:line="360" w:lineRule="auto"/>
        <w:ind w:firstLineChars="200" w:firstLine="480"/>
        <w:rPr>
          <w:rFonts w:ascii="宋体" w:hAnsi="宋体" w:cs="宋体"/>
          <w:snapToGrid w:val="0"/>
          <w:kern w:val="10"/>
          <w:sz w:val="24"/>
        </w:rPr>
      </w:pPr>
      <w:r>
        <w:rPr>
          <w:rFonts w:ascii="宋体" w:hAnsi="宋体" w:cs="宋体" w:hint="eastAsia"/>
          <w:snapToGrid w:val="0"/>
          <w:kern w:val="10"/>
          <w:sz w:val="24"/>
        </w:rPr>
        <w:t>各投标单位进行网上投标时，请认真查看招标文件内容及附件等所有资料后再报价，一旦报价，即表明投标单位已确认了该标书所有条款及附件内所有内容，一切责任由投标单位自负。</w:t>
      </w:r>
    </w:p>
    <w:p w:rsidR="000F6FB6" w:rsidRDefault="00091F46">
      <w:pPr>
        <w:spacing w:line="360" w:lineRule="auto"/>
        <w:ind w:firstLineChars="200" w:firstLine="482"/>
        <w:rPr>
          <w:rFonts w:ascii="宋体" w:hAnsi="宋体" w:cs="宋体"/>
          <w:b/>
          <w:bCs/>
          <w:snapToGrid w:val="0"/>
          <w:kern w:val="10"/>
          <w:sz w:val="24"/>
        </w:rPr>
      </w:pPr>
      <w:r>
        <w:rPr>
          <w:rFonts w:ascii="宋体" w:hAnsi="宋体" w:cs="宋体" w:hint="eastAsia"/>
          <w:b/>
          <w:bCs/>
          <w:snapToGrid w:val="0"/>
          <w:kern w:val="10"/>
          <w:sz w:val="24"/>
        </w:rPr>
        <w:t>二、评审规则</w:t>
      </w:r>
      <w:r>
        <w:rPr>
          <w:rFonts w:ascii="宋体" w:hAnsi="宋体" w:cs="宋体" w:hint="eastAsia"/>
          <w:b/>
          <w:snapToGrid w:val="0"/>
          <w:color w:val="C00000"/>
          <w:kern w:val="10"/>
          <w:sz w:val="24"/>
        </w:rPr>
        <w:t>（按汽车整车发运3</w:t>
      </w:r>
      <w:r>
        <w:rPr>
          <w:rFonts w:ascii="宋体" w:hAnsi="宋体" w:cs="宋体"/>
          <w:b/>
          <w:snapToGrid w:val="0"/>
          <w:color w:val="C00000"/>
          <w:kern w:val="10"/>
          <w:sz w:val="24"/>
        </w:rPr>
        <w:t>0</w:t>
      </w:r>
      <w:r>
        <w:rPr>
          <w:rFonts w:ascii="宋体" w:hAnsi="宋体" w:cs="宋体" w:hint="eastAsia"/>
          <w:b/>
          <w:snapToGrid w:val="0"/>
          <w:color w:val="C00000"/>
          <w:kern w:val="10"/>
          <w:sz w:val="24"/>
        </w:rPr>
        <w:t>吨/车计）</w:t>
      </w:r>
    </w:p>
    <w:p w:rsidR="000F6FB6" w:rsidRDefault="00091F46">
      <w:pPr>
        <w:spacing w:line="360" w:lineRule="auto"/>
        <w:ind w:firstLineChars="100" w:firstLine="240"/>
        <w:rPr>
          <w:rFonts w:ascii="宋体" w:hAnsi="宋体" w:cs="宋体"/>
          <w:snapToGrid w:val="0"/>
          <w:kern w:val="10"/>
          <w:sz w:val="24"/>
        </w:rPr>
      </w:pPr>
      <w:r>
        <w:rPr>
          <w:rFonts w:ascii="宋体" w:hAnsi="宋体" w:cs="宋体" w:hint="eastAsia"/>
          <w:snapToGrid w:val="0"/>
          <w:kern w:val="10"/>
          <w:sz w:val="24"/>
        </w:rPr>
        <w:t>（一）本标设有预测价，预测价作为评审的重要参考。</w:t>
      </w:r>
    </w:p>
    <w:p w:rsidR="000F6FB6" w:rsidRDefault="00091F46">
      <w:pPr>
        <w:spacing w:line="360" w:lineRule="auto"/>
        <w:ind w:leftChars="114" w:left="479" w:hangingChars="100" w:hanging="240"/>
        <w:rPr>
          <w:rFonts w:ascii="宋体" w:hAnsi="宋体" w:cs="宋体"/>
          <w:snapToGrid w:val="0"/>
          <w:kern w:val="10"/>
          <w:sz w:val="24"/>
        </w:rPr>
      </w:pPr>
      <w:r>
        <w:rPr>
          <w:rFonts w:ascii="宋体" w:hAnsi="宋体" w:cs="宋体" w:hint="eastAsia"/>
          <w:snapToGrid w:val="0"/>
          <w:kern w:val="10"/>
          <w:sz w:val="24"/>
        </w:rPr>
        <w:t>（二）授权评审委员会按经评审的最低投标价法推荐成交候选人。</w:t>
      </w:r>
    </w:p>
    <w:p w:rsidR="000F6FB6" w:rsidRDefault="00091F46">
      <w:pPr>
        <w:spacing w:line="360" w:lineRule="auto"/>
        <w:ind w:firstLineChars="100" w:firstLine="240"/>
        <w:rPr>
          <w:rFonts w:ascii="宋体" w:hAnsi="宋体" w:cs="宋体"/>
          <w:snapToGrid w:val="0"/>
          <w:kern w:val="10"/>
          <w:sz w:val="24"/>
        </w:rPr>
      </w:pPr>
      <w:r>
        <w:rPr>
          <w:rFonts w:ascii="宋体" w:hAnsi="宋体" w:cs="宋体" w:hint="eastAsia"/>
          <w:snapToGrid w:val="0"/>
          <w:kern w:val="10"/>
          <w:sz w:val="24"/>
        </w:rPr>
        <w:t>（三）评审委员会将经评审后投标总价不高于预测价且报价最低的合格投标人确定为</w:t>
      </w:r>
      <w:proofErr w:type="gramStart"/>
      <w:r>
        <w:rPr>
          <w:rFonts w:ascii="宋体" w:hAnsi="宋体" w:cs="宋体" w:hint="eastAsia"/>
          <w:snapToGrid w:val="0"/>
          <w:kern w:val="10"/>
          <w:sz w:val="24"/>
        </w:rPr>
        <w:t>拟成交人</w:t>
      </w:r>
      <w:proofErr w:type="gramEnd"/>
      <w:r>
        <w:rPr>
          <w:rFonts w:ascii="宋体" w:hAnsi="宋体" w:cs="宋体" w:hint="eastAsia"/>
          <w:snapToGrid w:val="0"/>
          <w:kern w:val="10"/>
          <w:sz w:val="24"/>
        </w:rPr>
        <w:t>，投标价为拟成交价。本项目</w:t>
      </w:r>
      <w:proofErr w:type="gramStart"/>
      <w:r>
        <w:rPr>
          <w:rFonts w:ascii="宋体" w:hAnsi="宋体" w:cs="宋体" w:hint="eastAsia"/>
          <w:snapToGrid w:val="0"/>
          <w:kern w:val="10"/>
          <w:sz w:val="24"/>
        </w:rPr>
        <w:t>拟成交</w:t>
      </w:r>
      <w:proofErr w:type="gramEnd"/>
      <w:r>
        <w:rPr>
          <w:rFonts w:ascii="宋体" w:hAnsi="宋体" w:cs="宋体" w:hint="eastAsia"/>
          <w:snapToGrid w:val="0"/>
          <w:kern w:val="10"/>
          <w:sz w:val="24"/>
        </w:rPr>
        <w:t>人为1名；如新进有效投标方报价最低，</w:t>
      </w:r>
      <w:proofErr w:type="gramStart"/>
      <w:r>
        <w:rPr>
          <w:rFonts w:ascii="宋体" w:hAnsi="宋体" w:cs="宋体" w:hint="eastAsia"/>
          <w:snapToGrid w:val="0"/>
          <w:kern w:val="10"/>
          <w:sz w:val="24"/>
        </w:rPr>
        <w:t>拟成交</w:t>
      </w:r>
      <w:proofErr w:type="gramEnd"/>
      <w:r>
        <w:rPr>
          <w:rFonts w:ascii="宋体" w:hAnsi="宋体" w:cs="宋体" w:hint="eastAsia"/>
          <w:snapToGrid w:val="0"/>
          <w:kern w:val="10"/>
          <w:sz w:val="24"/>
        </w:rPr>
        <w:t>人为2名（新进供应商≤1名），</w:t>
      </w:r>
      <w:r>
        <w:rPr>
          <w:rFonts w:ascii="宋体" w:hAnsi="宋体" w:cs="宋体" w:hint="eastAsia"/>
          <w:snapToGrid w:val="0"/>
          <w:color w:val="C00000"/>
          <w:kern w:val="10"/>
          <w:sz w:val="24"/>
        </w:rPr>
        <w:t>新进投标方分量</w:t>
      </w:r>
      <w:r w:rsidR="008332CC">
        <w:rPr>
          <w:rFonts w:ascii="宋体" w:hAnsi="宋体" w:cs="宋体"/>
          <w:snapToGrid w:val="0"/>
          <w:color w:val="C00000"/>
          <w:kern w:val="10"/>
          <w:sz w:val="24"/>
        </w:rPr>
        <w:t>3</w:t>
      </w:r>
      <w:r>
        <w:rPr>
          <w:rFonts w:ascii="宋体" w:hAnsi="宋体" w:cs="宋体" w:hint="eastAsia"/>
          <w:snapToGrid w:val="0"/>
          <w:color w:val="C00000"/>
          <w:kern w:val="10"/>
          <w:sz w:val="24"/>
        </w:rPr>
        <w:t>0%（</w:t>
      </w:r>
      <w:r>
        <w:rPr>
          <w:rFonts w:ascii="宋体" w:hAnsi="宋体" w:cs="宋体"/>
          <w:snapToGrid w:val="0"/>
          <w:color w:val="C00000"/>
          <w:kern w:val="10"/>
          <w:sz w:val="24"/>
        </w:rPr>
        <w:t>30</w:t>
      </w:r>
      <w:r>
        <w:rPr>
          <w:rFonts w:ascii="宋体" w:hAnsi="宋体" w:cs="宋体" w:hint="eastAsia"/>
          <w:snapToGrid w:val="0"/>
          <w:color w:val="C00000"/>
          <w:kern w:val="10"/>
          <w:sz w:val="24"/>
        </w:rPr>
        <w:t>吨），原有合格投标方分量</w:t>
      </w:r>
      <w:r w:rsidR="008332CC">
        <w:rPr>
          <w:rFonts w:ascii="宋体" w:hAnsi="宋体" w:cs="宋体"/>
          <w:snapToGrid w:val="0"/>
          <w:color w:val="C00000"/>
          <w:kern w:val="10"/>
          <w:sz w:val="24"/>
        </w:rPr>
        <w:t>7</w:t>
      </w:r>
      <w:r>
        <w:rPr>
          <w:rFonts w:ascii="宋体" w:hAnsi="宋体" w:cs="宋体"/>
          <w:snapToGrid w:val="0"/>
          <w:color w:val="C00000"/>
          <w:kern w:val="10"/>
          <w:sz w:val="24"/>
        </w:rPr>
        <w:t>0</w:t>
      </w:r>
      <w:r>
        <w:rPr>
          <w:rFonts w:ascii="宋体" w:hAnsi="宋体" w:cs="宋体" w:hint="eastAsia"/>
          <w:snapToGrid w:val="0"/>
          <w:color w:val="C00000"/>
          <w:kern w:val="10"/>
          <w:sz w:val="24"/>
        </w:rPr>
        <w:t>%（</w:t>
      </w:r>
      <w:r w:rsidR="008332CC">
        <w:rPr>
          <w:rFonts w:ascii="宋体" w:hAnsi="宋体" w:cs="宋体"/>
          <w:snapToGrid w:val="0"/>
          <w:color w:val="C00000"/>
          <w:kern w:val="10"/>
          <w:sz w:val="24"/>
        </w:rPr>
        <w:t>60</w:t>
      </w:r>
      <w:r>
        <w:rPr>
          <w:rFonts w:ascii="宋体" w:hAnsi="宋体" w:cs="宋体" w:hint="eastAsia"/>
          <w:snapToGrid w:val="0"/>
          <w:color w:val="C00000"/>
          <w:kern w:val="10"/>
          <w:sz w:val="24"/>
        </w:rPr>
        <w:t>吨）。</w:t>
      </w:r>
    </w:p>
    <w:p w:rsidR="000F6FB6" w:rsidRDefault="00091F46">
      <w:pPr>
        <w:spacing w:line="360" w:lineRule="auto"/>
        <w:ind w:firstLineChars="100" w:firstLine="241"/>
        <w:rPr>
          <w:rFonts w:ascii="宋体" w:hAnsi="宋体" w:cs="宋体"/>
          <w:b/>
          <w:snapToGrid w:val="0"/>
          <w:kern w:val="10"/>
          <w:sz w:val="24"/>
        </w:rPr>
      </w:pPr>
      <w:r>
        <w:rPr>
          <w:rFonts w:ascii="宋体" w:hAnsi="宋体" w:cs="宋体" w:hint="eastAsia"/>
          <w:b/>
          <w:snapToGrid w:val="0"/>
          <w:kern w:val="10"/>
          <w:sz w:val="24"/>
        </w:rPr>
        <w:t>（四）成交原则：</w:t>
      </w:r>
    </w:p>
    <w:p w:rsidR="000F6FB6" w:rsidRDefault="00091F46">
      <w:pPr>
        <w:spacing w:line="360" w:lineRule="auto"/>
        <w:ind w:firstLineChars="200" w:firstLine="482"/>
        <w:rPr>
          <w:rFonts w:ascii="宋体" w:hAnsi="宋体" w:cs="宋体"/>
          <w:b/>
          <w:bCs/>
          <w:snapToGrid w:val="0"/>
          <w:kern w:val="10"/>
          <w:sz w:val="24"/>
        </w:rPr>
      </w:pPr>
      <w:r>
        <w:rPr>
          <w:rFonts w:ascii="宋体" w:hAnsi="宋体" w:cs="宋体" w:hint="eastAsia"/>
          <w:b/>
          <w:bCs/>
          <w:snapToGrid w:val="0"/>
          <w:kern w:val="10"/>
          <w:sz w:val="24"/>
        </w:rPr>
        <w:t>1、原有</w:t>
      </w:r>
      <w:proofErr w:type="gramStart"/>
      <w:r>
        <w:rPr>
          <w:rFonts w:ascii="宋体" w:hAnsi="宋体" w:cs="宋体" w:hint="eastAsia"/>
          <w:b/>
          <w:bCs/>
          <w:snapToGrid w:val="0"/>
          <w:kern w:val="10"/>
          <w:sz w:val="24"/>
        </w:rPr>
        <w:t>有效响应</w:t>
      </w:r>
      <w:proofErr w:type="gramEnd"/>
      <w:r>
        <w:rPr>
          <w:rFonts w:ascii="宋体" w:hAnsi="宋体" w:cs="宋体" w:hint="eastAsia"/>
          <w:b/>
          <w:bCs/>
          <w:snapToGrid w:val="0"/>
          <w:kern w:val="10"/>
          <w:sz w:val="24"/>
        </w:rPr>
        <w:t>供应商的响应总价最低时：</w:t>
      </w:r>
    </w:p>
    <w:p w:rsidR="000F6FB6" w:rsidRDefault="00091F46">
      <w:pPr>
        <w:spacing w:line="360" w:lineRule="auto"/>
        <w:ind w:firstLineChars="200" w:firstLine="480"/>
        <w:rPr>
          <w:rFonts w:ascii="宋体" w:hAnsi="宋体" w:cs="宋体"/>
          <w:snapToGrid w:val="0"/>
          <w:kern w:val="10"/>
          <w:sz w:val="24"/>
        </w:rPr>
      </w:pPr>
      <w:r>
        <w:rPr>
          <w:rFonts w:ascii="宋体" w:hAnsi="宋体" w:cs="宋体" w:hint="eastAsia"/>
          <w:snapToGrid w:val="0"/>
          <w:kern w:val="10"/>
          <w:sz w:val="24"/>
        </w:rPr>
        <w:t>（1）若总价不高于预测价，直接拟成交，拟分量100%。</w:t>
      </w:r>
    </w:p>
    <w:p w:rsidR="000F6FB6" w:rsidRDefault="00091F46">
      <w:pPr>
        <w:spacing w:line="360" w:lineRule="auto"/>
        <w:ind w:firstLineChars="200" w:firstLine="480"/>
        <w:rPr>
          <w:rFonts w:ascii="宋体" w:hAnsi="宋体" w:cs="宋体"/>
          <w:snapToGrid w:val="0"/>
          <w:kern w:val="10"/>
          <w:sz w:val="24"/>
        </w:rPr>
      </w:pPr>
      <w:r>
        <w:rPr>
          <w:rFonts w:ascii="宋体" w:hAnsi="宋体" w:cs="宋体" w:hint="eastAsia"/>
          <w:snapToGrid w:val="0"/>
          <w:kern w:val="10"/>
          <w:sz w:val="24"/>
        </w:rPr>
        <w:t>（2）若</w:t>
      </w:r>
      <w:proofErr w:type="gramStart"/>
      <w:r>
        <w:rPr>
          <w:rFonts w:ascii="宋体" w:hAnsi="宋体" w:cs="宋体" w:hint="eastAsia"/>
          <w:snapToGrid w:val="0"/>
          <w:kern w:val="10"/>
          <w:sz w:val="24"/>
        </w:rPr>
        <w:t>有效响应</w:t>
      </w:r>
      <w:proofErr w:type="gramEnd"/>
      <w:r>
        <w:rPr>
          <w:rFonts w:ascii="宋体" w:hAnsi="宋体" w:cs="宋体" w:hint="eastAsia"/>
          <w:snapToGrid w:val="0"/>
          <w:kern w:val="10"/>
          <w:sz w:val="24"/>
        </w:rPr>
        <w:t>供应商的最低报价（总价或</w:t>
      </w:r>
      <w:proofErr w:type="gramStart"/>
      <w:r>
        <w:rPr>
          <w:rFonts w:ascii="宋体" w:hAnsi="宋体" w:cs="宋体" w:hint="eastAsia"/>
          <w:snapToGrid w:val="0"/>
          <w:kern w:val="10"/>
          <w:sz w:val="24"/>
        </w:rPr>
        <w:t>单项价</w:t>
      </w:r>
      <w:proofErr w:type="gramEnd"/>
      <w:r>
        <w:rPr>
          <w:rFonts w:ascii="宋体" w:hAnsi="宋体" w:cs="宋体" w:hint="eastAsia"/>
          <w:snapToGrid w:val="0"/>
          <w:kern w:val="10"/>
          <w:sz w:val="24"/>
        </w:rPr>
        <w:t>之一）超过预测价（对应总价或单项价）</w:t>
      </w:r>
      <w:r>
        <w:rPr>
          <w:rFonts w:ascii="宋体" w:hAnsi="宋体" w:cs="宋体" w:hint="eastAsia"/>
          <w:snapToGrid w:val="0"/>
          <w:color w:val="FF0000"/>
          <w:kern w:val="10"/>
          <w:sz w:val="24"/>
        </w:rPr>
        <w:t>或最低报价供应商</w:t>
      </w:r>
      <w:proofErr w:type="gramStart"/>
      <w:r>
        <w:rPr>
          <w:rFonts w:ascii="宋体" w:hAnsi="宋体" w:cs="宋体" w:hint="eastAsia"/>
          <w:snapToGrid w:val="0"/>
          <w:color w:val="FF0000"/>
          <w:kern w:val="10"/>
          <w:sz w:val="24"/>
        </w:rPr>
        <w:t>因初步</w:t>
      </w:r>
      <w:proofErr w:type="gramEnd"/>
      <w:r>
        <w:rPr>
          <w:rFonts w:ascii="宋体" w:hAnsi="宋体" w:cs="宋体" w:hint="eastAsia"/>
          <w:snapToGrid w:val="0"/>
          <w:color w:val="FF0000"/>
          <w:kern w:val="10"/>
          <w:sz w:val="24"/>
        </w:rPr>
        <w:t>评审不通过时</w:t>
      </w:r>
      <w:r>
        <w:rPr>
          <w:rFonts w:ascii="宋体" w:hAnsi="宋体" w:cs="宋体" w:hint="eastAsia"/>
          <w:snapToGrid w:val="0"/>
          <w:kern w:val="10"/>
          <w:sz w:val="24"/>
        </w:rPr>
        <w:t>，</w:t>
      </w:r>
      <w:r>
        <w:rPr>
          <w:rFonts w:ascii="宋体" w:hAnsi="宋体" w:hint="eastAsia"/>
          <w:sz w:val="24"/>
        </w:rPr>
        <w:t>评审</w:t>
      </w:r>
      <w:r>
        <w:rPr>
          <w:rFonts w:ascii="宋体" w:hAnsi="宋体"/>
          <w:sz w:val="24"/>
        </w:rPr>
        <w:t>委员会</w:t>
      </w:r>
      <w:r>
        <w:rPr>
          <w:rFonts w:ascii="宋体" w:hAnsi="宋体" w:hint="eastAsia"/>
          <w:sz w:val="24"/>
        </w:rPr>
        <w:t>出具第一阶段评审意见；再由委托方与排序第一的</w:t>
      </w:r>
      <w:proofErr w:type="gramStart"/>
      <w:r>
        <w:rPr>
          <w:rFonts w:ascii="宋体" w:hAnsi="宋体" w:hint="eastAsia"/>
          <w:sz w:val="24"/>
        </w:rPr>
        <w:t>拟成交人</w:t>
      </w:r>
      <w:proofErr w:type="gramEnd"/>
      <w:r>
        <w:rPr>
          <w:rFonts w:ascii="宋体" w:hAnsi="宋体" w:hint="eastAsia"/>
          <w:sz w:val="24"/>
        </w:rPr>
        <w:t>就自主优惠事宜发起自主优惠澄清，</w:t>
      </w:r>
      <w:proofErr w:type="gramStart"/>
      <w:r>
        <w:rPr>
          <w:rFonts w:ascii="宋体" w:hAnsi="宋体" w:cs="宋体" w:hint="eastAsia"/>
          <w:snapToGrid w:val="0"/>
          <w:kern w:val="10"/>
          <w:sz w:val="24"/>
        </w:rPr>
        <w:t>拟成交人</w:t>
      </w:r>
      <w:proofErr w:type="gramEnd"/>
      <w:r>
        <w:rPr>
          <w:rFonts w:ascii="宋体" w:hAnsi="宋体" w:cs="宋体" w:hint="eastAsia"/>
          <w:snapToGrid w:val="0"/>
          <w:kern w:val="10"/>
          <w:sz w:val="24"/>
        </w:rPr>
        <w:t>在招投标平台中填报自主优惠内容，</w:t>
      </w:r>
      <w:r>
        <w:rPr>
          <w:rFonts w:ascii="宋体" w:hAnsi="宋体" w:hint="eastAsia"/>
          <w:sz w:val="24"/>
        </w:rPr>
        <w:t>完成第二阶段自主优惠事宜，形成《自主优惠结果报告》</w:t>
      </w:r>
      <w:r>
        <w:rPr>
          <w:rFonts w:ascii="宋体" w:hAnsi="宋体" w:cs="宋体" w:hint="eastAsia"/>
          <w:snapToGrid w:val="0"/>
          <w:kern w:val="10"/>
          <w:sz w:val="24"/>
        </w:rPr>
        <w:t>（参与谈判人员签字）。《自主优惠结果报告》提交至招标公司项目经理，</w:t>
      </w:r>
      <w:proofErr w:type="gramStart"/>
      <w:r>
        <w:rPr>
          <w:rFonts w:ascii="宋体" w:hAnsi="宋体" w:cs="宋体" w:hint="eastAsia"/>
          <w:snapToGrid w:val="0"/>
          <w:kern w:val="10"/>
          <w:sz w:val="24"/>
        </w:rPr>
        <w:t>拟成交人</w:t>
      </w:r>
      <w:proofErr w:type="gramEnd"/>
      <w:r>
        <w:rPr>
          <w:rFonts w:ascii="宋体" w:hAnsi="宋体" w:cs="宋体" w:hint="eastAsia"/>
          <w:snapToGrid w:val="0"/>
          <w:kern w:val="10"/>
          <w:sz w:val="24"/>
        </w:rPr>
        <w:t>自主优惠后的价格作为评审结果推送采购方定标。</w:t>
      </w:r>
    </w:p>
    <w:p w:rsidR="000F6FB6" w:rsidRDefault="00091F46">
      <w:pPr>
        <w:spacing w:line="360" w:lineRule="auto"/>
        <w:ind w:firstLineChars="200" w:firstLine="482"/>
        <w:rPr>
          <w:rFonts w:ascii="宋体" w:hAnsi="宋体" w:cs="宋体"/>
          <w:b/>
          <w:bCs/>
          <w:snapToGrid w:val="0"/>
          <w:color w:val="262626" w:themeColor="text1" w:themeTint="D9"/>
          <w:kern w:val="10"/>
          <w:sz w:val="24"/>
        </w:rPr>
      </w:pPr>
      <w:r>
        <w:rPr>
          <w:rFonts w:ascii="宋体" w:hAnsi="宋体" w:cs="宋体" w:hint="eastAsia"/>
          <w:b/>
          <w:bCs/>
          <w:snapToGrid w:val="0"/>
          <w:color w:val="262626" w:themeColor="text1" w:themeTint="D9"/>
          <w:kern w:val="10"/>
          <w:sz w:val="24"/>
        </w:rPr>
        <w:t>2、新进</w:t>
      </w:r>
      <w:proofErr w:type="gramStart"/>
      <w:r>
        <w:rPr>
          <w:rFonts w:ascii="宋体" w:hAnsi="宋体" w:cs="宋体" w:hint="eastAsia"/>
          <w:b/>
          <w:bCs/>
          <w:snapToGrid w:val="0"/>
          <w:color w:val="262626" w:themeColor="text1" w:themeTint="D9"/>
          <w:kern w:val="10"/>
          <w:sz w:val="24"/>
        </w:rPr>
        <w:t>有效响应</w:t>
      </w:r>
      <w:proofErr w:type="gramEnd"/>
      <w:r>
        <w:rPr>
          <w:rFonts w:ascii="宋体" w:hAnsi="宋体" w:cs="宋体" w:hint="eastAsia"/>
          <w:b/>
          <w:bCs/>
          <w:snapToGrid w:val="0"/>
          <w:color w:val="262626" w:themeColor="text1" w:themeTint="D9"/>
          <w:kern w:val="10"/>
          <w:sz w:val="24"/>
        </w:rPr>
        <w:t>供应商的响应总价最低时：</w:t>
      </w:r>
    </w:p>
    <w:p w:rsidR="000F6FB6" w:rsidRDefault="00091F46">
      <w:pPr>
        <w:spacing w:line="360" w:lineRule="auto"/>
        <w:ind w:firstLineChars="200" w:firstLine="480"/>
        <w:rPr>
          <w:rFonts w:ascii="宋体" w:hAnsi="宋体" w:cs="宋体"/>
          <w:snapToGrid w:val="0"/>
          <w:kern w:val="10"/>
          <w:sz w:val="24"/>
        </w:rPr>
      </w:pPr>
      <w:r>
        <w:rPr>
          <w:rFonts w:ascii="宋体" w:hAnsi="宋体" w:cs="宋体" w:hint="eastAsia"/>
          <w:snapToGrid w:val="0"/>
          <w:kern w:val="10"/>
          <w:sz w:val="24"/>
        </w:rPr>
        <w:t>（1）、</w:t>
      </w:r>
      <w:r>
        <w:rPr>
          <w:rFonts w:ascii="宋体" w:hAnsi="宋体" w:cs="宋体" w:hint="eastAsia"/>
          <w:snapToGrid w:val="0"/>
          <w:color w:val="262626" w:themeColor="text1" w:themeTint="D9"/>
          <w:kern w:val="10"/>
          <w:sz w:val="24"/>
        </w:rPr>
        <w:t>新进</w:t>
      </w:r>
      <w:proofErr w:type="gramStart"/>
      <w:r>
        <w:rPr>
          <w:rFonts w:ascii="宋体" w:hAnsi="宋体" w:cs="宋体" w:hint="eastAsia"/>
          <w:snapToGrid w:val="0"/>
          <w:kern w:val="10"/>
          <w:sz w:val="24"/>
        </w:rPr>
        <w:t>有效响应</w:t>
      </w:r>
      <w:proofErr w:type="gramEnd"/>
      <w:r>
        <w:rPr>
          <w:rFonts w:ascii="宋体" w:hAnsi="宋体" w:cs="宋体" w:hint="eastAsia"/>
          <w:snapToGrid w:val="0"/>
          <w:kern w:val="10"/>
          <w:sz w:val="24"/>
        </w:rPr>
        <w:t>供应商的响应单价最低、总价不高于预测价时，直接拟成交，拟分量</w:t>
      </w:r>
      <w:r w:rsidR="008332CC">
        <w:rPr>
          <w:rFonts w:ascii="宋体" w:hAnsi="宋体" w:cs="宋体"/>
          <w:snapToGrid w:val="0"/>
          <w:kern w:val="10"/>
          <w:sz w:val="24"/>
        </w:rPr>
        <w:t>3</w:t>
      </w:r>
      <w:r>
        <w:rPr>
          <w:rFonts w:ascii="宋体" w:hAnsi="宋体" w:cs="宋体" w:hint="eastAsia"/>
          <w:snapToGrid w:val="0"/>
          <w:kern w:val="10"/>
          <w:sz w:val="24"/>
        </w:rPr>
        <w:t>0%，余量（总量的</w:t>
      </w:r>
      <w:r w:rsidR="008332CC">
        <w:rPr>
          <w:rFonts w:ascii="宋体" w:hAnsi="宋体" w:cs="宋体"/>
          <w:snapToGrid w:val="0"/>
          <w:kern w:val="10"/>
          <w:sz w:val="24"/>
        </w:rPr>
        <w:t>7</w:t>
      </w:r>
      <w:r>
        <w:rPr>
          <w:rFonts w:ascii="宋体" w:hAnsi="宋体" w:cs="宋体" w:hint="eastAsia"/>
          <w:snapToGrid w:val="0"/>
          <w:kern w:val="10"/>
          <w:sz w:val="24"/>
        </w:rPr>
        <w:t>0%）评审按单价从低到高依次向后续原有</w:t>
      </w:r>
      <w:proofErr w:type="gramStart"/>
      <w:r>
        <w:rPr>
          <w:rFonts w:ascii="宋体" w:hAnsi="宋体" w:cs="宋体" w:hint="eastAsia"/>
          <w:snapToGrid w:val="0"/>
          <w:kern w:val="10"/>
          <w:sz w:val="24"/>
        </w:rPr>
        <w:t>有效响应</w:t>
      </w:r>
      <w:proofErr w:type="gramEnd"/>
      <w:r>
        <w:rPr>
          <w:rFonts w:ascii="宋体" w:hAnsi="宋体" w:cs="宋体" w:hint="eastAsia"/>
          <w:snapToGrid w:val="0"/>
          <w:kern w:val="10"/>
          <w:sz w:val="24"/>
        </w:rPr>
        <w:t>供应商</w:t>
      </w:r>
      <w:proofErr w:type="gramStart"/>
      <w:r>
        <w:rPr>
          <w:rFonts w:ascii="宋体" w:hAnsi="宋体" w:cs="宋体" w:hint="eastAsia"/>
          <w:snapToGrid w:val="0"/>
          <w:kern w:val="10"/>
          <w:sz w:val="24"/>
        </w:rPr>
        <w:t>进行跟</w:t>
      </w:r>
      <w:proofErr w:type="gramEnd"/>
      <w:r>
        <w:rPr>
          <w:rFonts w:ascii="宋体" w:hAnsi="宋体" w:cs="宋体" w:hint="eastAsia"/>
          <w:snapToGrid w:val="0"/>
          <w:kern w:val="10"/>
          <w:sz w:val="24"/>
        </w:rPr>
        <w:t>价确认，如跟价，则拟分量</w:t>
      </w:r>
      <w:r w:rsidR="008332CC">
        <w:rPr>
          <w:rFonts w:ascii="宋体" w:hAnsi="宋体" w:cs="宋体"/>
          <w:snapToGrid w:val="0"/>
          <w:kern w:val="10"/>
          <w:sz w:val="24"/>
        </w:rPr>
        <w:t>7</w:t>
      </w:r>
      <w:r>
        <w:rPr>
          <w:rFonts w:ascii="宋体" w:hAnsi="宋体" w:cs="宋体" w:hint="eastAsia"/>
          <w:snapToGrid w:val="0"/>
          <w:kern w:val="10"/>
          <w:sz w:val="24"/>
        </w:rPr>
        <w:t>0%；</w:t>
      </w:r>
      <w:r>
        <w:rPr>
          <w:rFonts w:ascii="宋体" w:hAnsi="宋体" w:cs="宋体" w:hint="eastAsia"/>
          <w:b/>
          <w:bCs/>
          <w:snapToGrid w:val="0"/>
          <w:kern w:val="10"/>
          <w:sz w:val="24"/>
        </w:rPr>
        <w:t>后续投标方均不跟价（单价），则余量流标。</w:t>
      </w:r>
    </w:p>
    <w:p w:rsidR="000F6FB6" w:rsidRDefault="00091F46">
      <w:pPr>
        <w:spacing w:line="360" w:lineRule="auto"/>
        <w:ind w:firstLineChars="200" w:firstLine="480"/>
        <w:rPr>
          <w:rFonts w:ascii="宋体" w:hAnsi="宋体" w:cs="宋体"/>
          <w:snapToGrid w:val="0"/>
          <w:kern w:val="10"/>
          <w:sz w:val="24"/>
        </w:rPr>
      </w:pPr>
      <w:r>
        <w:rPr>
          <w:rFonts w:ascii="宋体" w:hAnsi="宋体" w:cs="宋体" w:hint="eastAsia"/>
          <w:snapToGrid w:val="0"/>
          <w:color w:val="262626" w:themeColor="text1" w:themeTint="D9"/>
          <w:kern w:val="10"/>
          <w:sz w:val="24"/>
        </w:rPr>
        <w:t>（2）新进</w:t>
      </w:r>
      <w:r>
        <w:rPr>
          <w:rFonts w:ascii="宋体" w:hAnsi="宋体" w:cs="宋体" w:hint="eastAsia"/>
          <w:snapToGrid w:val="0"/>
          <w:kern w:val="10"/>
          <w:sz w:val="24"/>
        </w:rPr>
        <w:t>有效响应供应商的报价最低（总价或单项价之一）且超过预测价（对应总价或单项价）</w:t>
      </w:r>
      <w:r>
        <w:rPr>
          <w:rFonts w:ascii="宋体" w:hAnsi="宋体" w:cs="宋体" w:hint="eastAsia"/>
          <w:snapToGrid w:val="0"/>
          <w:color w:val="FF0000"/>
          <w:kern w:val="10"/>
          <w:sz w:val="24"/>
        </w:rPr>
        <w:t>或最低报价供应商因初步评审不通过时</w:t>
      </w:r>
      <w:r>
        <w:rPr>
          <w:rFonts w:ascii="宋体" w:hAnsi="宋体" w:cs="宋体" w:hint="eastAsia"/>
          <w:snapToGrid w:val="0"/>
          <w:kern w:val="10"/>
          <w:sz w:val="24"/>
        </w:rPr>
        <w:t>，</w:t>
      </w:r>
      <w:r>
        <w:rPr>
          <w:rFonts w:ascii="宋体" w:hAnsi="宋体" w:cs="宋体" w:hint="eastAsia"/>
          <w:snapToGrid w:val="0"/>
          <w:color w:val="262626" w:themeColor="text1" w:themeTint="D9"/>
          <w:kern w:val="10"/>
          <w:sz w:val="24"/>
        </w:rPr>
        <w:t>响应报价为拟成交价，拟分量</w:t>
      </w:r>
      <w:r>
        <w:rPr>
          <w:rFonts w:ascii="宋体" w:hAnsi="宋体" w:cs="宋体"/>
          <w:snapToGrid w:val="0"/>
          <w:color w:val="262626" w:themeColor="text1" w:themeTint="D9"/>
          <w:kern w:val="10"/>
          <w:sz w:val="24"/>
        </w:rPr>
        <w:t>3</w:t>
      </w:r>
      <w:r>
        <w:rPr>
          <w:rFonts w:ascii="宋体" w:hAnsi="宋体" w:cs="宋体" w:hint="eastAsia"/>
          <w:snapToGrid w:val="0"/>
          <w:color w:val="262626" w:themeColor="text1" w:themeTint="D9"/>
          <w:kern w:val="10"/>
          <w:sz w:val="24"/>
        </w:rPr>
        <w:t>0%，余量评审按总价从低到高依次向后续原有有效响应供应商进行跟价确认，如跟价，则</w:t>
      </w:r>
      <w:r>
        <w:rPr>
          <w:rFonts w:ascii="宋体" w:hAnsi="宋体" w:cs="宋体" w:hint="eastAsia"/>
          <w:snapToGrid w:val="0"/>
          <w:color w:val="0D0D0D" w:themeColor="text1" w:themeTint="F2"/>
          <w:kern w:val="10"/>
          <w:sz w:val="24"/>
        </w:rPr>
        <w:t>拟分量</w:t>
      </w:r>
      <w:r>
        <w:rPr>
          <w:rFonts w:ascii="宋体" w:hAnsi="宋体" w:cs="宋体"/>
          <w:snapToGrid w:val="0"/>
          <w:color w:val="0D0D0D" w:themeColor="text1" w:themeTint="F2"/>
          <w:kern w:val="10"/>
          <w:sz w:val="24"/>
        </w:rPr>
        <w:t>7</w:t>
      </w:r>
      <w:r>
        <w:rPr>
          <w:rFonts w:ascii="宋体" w:hAnsi="宋体" w:cs="宋体" w:hint="eastAsia"/>
          <w:snapToGrid w:val="0"/>
          <w:color w:val="0D0D0D" w:themeColor="text1" w:themeTint="F2"/>
          <w:kern w:val="10"/>
          <w:sz w:val="24"/>
        </w:rPr>
        <w:t>0%；如均不跟价则流标，</w:t>
      </w:r>
      <w:r>
        <w:rPr>
          <w:rFonts w:ascii="宋体" w:hAnsi="宋体" w:hint="eastAsia"/>
          <w:sz w:val="24"/>
        </w:rPr>
        <w:t>评审</w:t>
      </w:r>
      <w:r>
        <w:rPr>
          <w:rFonts w:ascii="宋体" w:hAnsi="宋体"/>
          <w:sz w:val="24"/>
        </w:rPr>
        <w:t>委员会</w:t>
      </w:r>
      <w:r>
        <w:rPr>
          <w:rFonts w:ascii="宋体" w:hAnsi="宋体" w:hint="eastAsia"/>
          <w:sz w:val="24"/>
        </w:rPr>
        <w:t>出具第一阶段评审意见。再由委托方与排序第一的</w:t>
      </w:r>
      <w:proofErr w:type="gramStart"/>
      <w:r>
        <w:rPr>
          <w:rFonts w:ascii="宋体" w:hAnsi="宋体" w:hint="eastAsia"/>
          <w:sz w:val="24"/>
        </w:rPr>
        <w:t>拟成交人</w:t>
      </w:r>
      <w:proofErr w:type="gramEnd"/>
      <w:r>
        <w:rPr>
          <w:rFonts w:ascii="宋体" w:hAnsi="宋体" w:hint="eastAsia"/>
          <w:sz w:val="24"/>
        </w:rPr>
        <w:t>就自主优惠事宜发起自主优惠澄清，</w:t>
      </w:r>
      <w:proofErr w:type="gramStart"/>
      <w:r>
        <w:rPr>
          <w:rFonts w:ascii="宋体" w:hAnsi="宋体" w:cs="宋体" w:hint="eastAsia"/>
          <w:snapToGrid w:val="0"/>
          <w:kern w:val="10"/>
          <w:sz w:val="24"/>
        </w:rPr>
        <w:t>拟成交人</w:t>
      </w:r>
      <w:proofErr w:type="gramEnd"/>
      <w:r>
        <w:rPr>
          <w:rFonts w:ascii="宋体" w:hAnsi="宋体" w:cs="宋体" w:hint="eastAsia"/>
          <w:snapToGrid w:val="0"/>
          <w:kern w:val="10"/>
          <w:sz w:val="24"/>
        </w:rPr>
        <w:t>在招投标平台中填报自主优惠内容，</w:t>
      </w:r>
      <w:r>
        <w:rPr>
          <w:rFonts w:ascii="宋体" w:hAnsi="宋体" w:hint="eastAsia"/>
          <w:sz w:val="24"/>
        </w:rPr>
        <w:t>完成第二阶段自主优惠事宜，形成《自主优惠结果报告》</w:t>
      </w:r>
      <w:r>
        <w:rPr>
          <w:rFonts w:ascii="宋体" w:hAnsi="宋体" w:cs="宋体" w:hint="eastAsia"/>
          <w:snapToGrid w:val="0"/>
          <w:kern w:val="10"/>
          <w:sz w:val="24"/>
        </w:rPr>
        <w:t>（参与谈判人员签字）。《自主优惠结果报告》提交至招标公司项目经理，</w:t>
      </w:r>
      <w:proofErr w:type="gramStart"/>
      <w:r>
        <w:rPr>
          <w:rFonts w:ascii="宋体" w:hAnsi="宋体" w:cs="宋体" w:hint="eastAsia"/>
          <w:snapToGrid w:val="0"/>
          <w:kern w:val="10"/>
          <w:sz w:val="24"/>
        </w:rPr>
        <w:t>拟成交人</w:t>
      </w:r>
      <w:proofErr w:type="gramEnd"/>
      <w:r>
        <w:rPr>
          <w:rFonts w:ascii="宋体" w:hAnsi="宋体" w:cs="宋体" w:hint="eastAsia"/>
          <w:snapToGrid w:val="0"/>
          <w:kern w:val="10"/>
          <w:sz w:val="24"/>
        </w:rPr>
        <w:t>自主优惠后的价格作为评审结果推送采购方定标。</w:t>
      </w:r>
    </w:p>
    <w:p w:rsidR="000F6FB6" w:rsidRDefault="000F6FB6">
      <w:pPr>
        <w:spacing w:line="360" w:lineRule="auto"/>
        <w:ind w:firstLineChars="200" w:firstLine="480"/>
        <w:rPr>
          <w:rFonts w:ascii="宋体" w:hAnsi="宋体" w:cs="宋体"/>
          <w:snapToGrid w:val="0"/>
          <w:color w:val="0D0D0D" w:themeColor="text1" w:themeTint="F2"/>
          <w:kern w:val="10"/>
          <w:sz w:val="24"/>
        </w:rPr>
      </w:pPr>
    </w:p>
    <w:p w:rsidR="000F6FB6" w:rsidRDefault="00091F46">
      <w:pPr>
        <w:spacing w:line="360" w:lineRule="auto"/>
        <w:ind w:firstLineChars="200" w:firstLine="480"/>
        <w:rPr>
          <w:rFonts w:ascii="宋体" w:hAnsi="宋体" w:cs="宋体"/>
          <w:b/>
          <w:bCs/>
          <w:snapToGrid w:val="0"/>
          <w:kern w:val="10"/>
          <w:sz w:val="24"/>
        </w:rPr>
      </w:pPr>
      <w:bookmarkStart w:id="0" w:name="OLE_LINK2"/>
      <w:r>
        <w:rPr>
          <w:rFonts w:ascii="宋体" w:hAnsi="宋体" w:cs="宋体" w:hint="eastAsia"/>
          <w:snapToGrid w:val="0"/>
          <w:kern w:val="10"/>
          <w:sz w:val="24"/>
        </w:rPr>
        <w:t>3、若到报价截止时间为止，递交响应性文件的供应商为2家或符合资格条件的供应商仅为2家的，则转为公开单轮谈判采购。</w:t>
      </w:r>
      <w:r>
        <w:rPr>
          <w:rFonts w:ascii="宋体" w:hAnsi="宋体" w:cs="宋体" w:hint="eastAsia"/>
          <w:b/>
          <w:bCs/>
          <w:snapToGrid w:val="0"/>
          <w:kern w:val="10"/>
          <w:sz w:val="24"/>
        </w:rPr>
        <w:t>公开单轮谈判原则：按本项目</w:t>
      </w:r>
      <w:proofErr w:type="gramStart"/>
      <w:r>
        <w:rPr>
          <w:rFonts w:ascii="宋体" w:hAnsi="宋体" w:cs="宋体" w:hint="eastAsia"/>
          <w:b/>
          <w:bCs/>
          <w:snapToGrid w:val="0"/>
          <w:kern w:val="10"/>
          <w:sz w:val="24"/>
        </w:rPr>
        <w:t>询</w:t>
      </w:r>
      <w:proofErr w:type="gramEnd"/>
      <w:r>
        <w:rPr>
          <w:rFonts w:ascii="宋体" w:hAnsi="宋体" w:cs="宋体" w:hint="eastAsia"/>
          <w:b/>
          <w:bCs/>
          <w:snapToGrid w:val="0"/>
          <w:kern w:val="10"/>
          <w:sz w:val="24"/>
        </w:rPr>
        <w:t>比采购的评审流程及办法进行评审。</w:t>
      </w:r>
    </w:p>
    <w:p w:rsidR="000F6FB6" w:rsidRDefault="00091F46">
      <w:pPr>
        <w:spacing w:line="360" w:lineRule="auto"/>
        <w:ind w:firstLineChars="200" w:firstLine="480"/>
        <w:rPr>
          <w:rFonts w:ascii="宋体" w:hAnsi="宋体" w:cs="宋体"/>
          <w:snapToGrid w:val="0"/>
          <w:kern w:val="10"/>
          <w:sz w:val="24"/>
        </w:rPr>
      </w:pPr>
      <w:r>
        <w:rPr>
          <w:rFonts w:ascii="宋体" w:hAnsi="宋体" w:cs="宋体" w:hint="eastAsia"/>
          <w:snapToGrid w:val="0"/>
          <w:kern w:val="10"/>
          <w:sz w:val="24"/>
        </w:rPr>
        <w:t>4、若有两家及两家以上响应供应</w:t>
      </w:r>
      <w:proofErr w:type="gramStart"/>
      <w:r>
        <w:rPr>
          <w:rFonts w:ascii="宋体" w:hAnsi="宋体" w:cs="宋体" w:hint="eastAsia"/>
          <w:snapToGrid w:val="0"/>
          <w:kern w:val="10"/>
          <w:sz w:val="24"/>
        </w:rPr>
        <w:t>商有效</w:t>
      </w:r>
      <w:proofErr w:type="gramEnd"/>
      <w:r>
        <w:rPr>
          <w:rFonts w:ascii="宋体" w:hAnsi="宋体" w:cs="宋体" w:hint="eastAsia"/>
          <w:snapToGrid w:val="0"/>
          <w:kern w:val="10"/>
          <w:sz w:val="24"/>
        </w:rPr>
        <w:t>报价最低且价格相等时，按生产型供应商优先于流通</w:t>
      </w:r>
      <w:proofErr w:type="gramStart"/>
      <w:r>
        <w:rPr>
          <w:rFonts w:ascii="宋体" w:hAnsi="宋体" w:cs="宋体" w:hint="eastAsia"/>
          <w:snapToGrid w:val="0"/>
          <w:kern w:val="10"/>
          <w:sz w:val="24"/>
        </w:rPr>
        <w:t>型供应</w:t>
      </w:r>
      <w:proofErr w:type="gramEnd"/>
      <w:r>
        <w:rPr>
          <w:rFonts w:ascii="宋体" w:hAnsi="宋体" w:cs="宋体" w:hint="eastAsia"/>
          <w:snapToGrid w:val="0"/>
          <w:kern w:val="10"/>
          <w:sz w:val="24"/>
        </w:rPr>
        <w:t>商排序；若仍有并列情形时，</w:t>
      </w:r>
      <w:proofErr w:type="gramStart"/>
      <w:r>
        <w:rPr>
          <w:rFonts w:ascii="宋体" w:hAnsi="宋体" w:cs="宋体" w:hint="eastAsia"/>
          <w:snapToGrid w:val="0"/>
          <w:kern w:val="10"/>
          <w:sz w:val="24"/>
        </w:rPr>
        <w:t>按供应商注册</w:t>
      </w:r>
      <w:proofErr w:type="gramEnd"/>
      <w:r>
        <w:rPr>
          <w:rFonts w:ascii="宋体" w:hAnsi="宋体" w:cs="宋体" w:hint="eastAsia"/>
          <w:snapToGrid w:val="0"/>
          <w:kern w:val="10"/>
          <w:sz w:val="24"/>
        </w:rPr>
        <w:t>资金由高到低排序。若还是无法分出优先顺序时，招标人在定标时按是否为战略供应商、合作期长短等因素自行确定中标人。</w:t>
      </w:r>
    </w:p>
    <w:bookmarkEnd w:id="0"/>
    <w:p w:rsidR="000F6FB6" w:rsidRDefault="00091F46">
      <w:pPr>
        <w:spacing w:line="360" w:lineRule="auto"/>
        <w:ind w:firstLineChars="200" w:firstLine="480"/>
        <w:rPr>
          <w:rFonts w:ascii="宋体" w:hAnsi="宋体" w:cs="宋体"/>
          <w:snapToGrid w:val="0"/>
          <w:kern w:val="10"/>
          <w:sz w:val="24"/>
        </w:rPr>
      </w:pPr>
      <w:r>
        <w:rPr>
          <w:rFonts w:ascii="宋体" w:hAnsi="宋体" w:cs="宋体" w:hint="eastAsia"/>
          <w:snapToGrid w:val="0"/>
          <w:kern w:val="10"/>
          <w:sz w:val="24"/>
        </w:rPr>
        <w:t>5、若符合资格条件的供应商只有1家的，转为直接采购，由委托方自行主持直接采购谈判，完成采购工作。</w:t>
      </w:r>
    </w:p>
    <w:p w:rsidR="000F6FB6" w:rsidRDefault="00091F46">
      <w:pPr>
        <w:spacing w:line="360" w:lineRule="auto"/>
        <w:ind w:firstLineChars="200" w:firstLine="480"/>
        <w:rPr>
          <w:rFonts w:ascii="宋体" w:hAnsi="宋体" w:cs="宋体"/>
          <w:snapToGrid w:val="0"/>
          <w:kern w:val="10"/>
          <w:sz w:val="24"/>
        </w:rPr>
      </w:pPr>
      <w:r>
        <w:rPr>
          <w:rFonts w:ascii="宋体" w:hAnsi="宋体" w:cs="宋体" w:hint="eastAsia"/>
          <w:snapToGrid w:val="0"/>
          <w:kern w:val="10"/>
          <w:sz w:val="24"/>
        </w:rPr>
        <w:t>6、第1次</w:t>
      </w:r>
      <w:proofErr w:type="gramStart"/>
      <w:r>
        <w:rPr>
          <w:rFonts w:ascii="宋体" w:hAnsi="宋体" w:cs="宋体" w:hint="eastAsia"/>
          <w:snapToGrid w:val="0"/>
          <w:kern w:val="10"/>
          <w:sz w:val="24"/>
        </w:rPr>
        <w:t>询</w:t>
      </w:r>
      <w:proofErr w:type="gramEnd"/>
      <w:r>
        <w:rPr>
          <w:rFonts w:ascii="宋体" w:hAnsi="宋体" w:cs="宋体" w:hint="eastAsia"/>
          <w:snapToGrid w:val="0"/>
          <w:kern w:val="10"/>
          <w:sz w:val="24"/>
        </w:rPr>
        <w:t>比只有1家参与的，直接流标；若第2次及以上</w:t>
      </w:r>
      <w:proofErr w:type="gramStart"/>
      <w:r>
        <w:rPr>
          <w:rFonts w:ascii="宋体" w:hAnsi="宋体" w:cs="宋体" w:hint="eastAsia"/>
          <w:snapToGrid w:val="0"/>
          <w:kern w:val="10"/>
          <w:sz w:val="24"/>
        </w:rPr>
        <w:t>询</w:t>
      </w:r>
      <w:proofErr w:type="gramEnd"/>
      <w:r>
        <w:rPr>
          <w:rFonts w:ascii="宋体" w:hAnsi="宋体" w:cs="宋体" w:hint="eastAsia"/>
          <w:snapToGrid w:val="0"/>
          <w:kern w:val="10"/>
          <w:sz w:val="24"/>
        </w:rPr>
        <w:t>比仍只有1家参与的，转为直接采购，由委托方自行主持直接采购谈判，完成采购工作。</w:t>
      </w:r>
    </w:p>
    <w:p w:rsidR="00F01CA5" w:rsidRPr="00F01CA5" w:rsidRDefault="00F01CA5" w:rsidP="00F01CA5">
      <w:pPr>
        <w:pStyle w:val="a0"/>
        <w:jc w:val="both"/>
      </w:pPr>
      <w:r>
        <w:rPr>
          <w:rFonts w:hint="eastAsia"/>
        </w:rPr>
        <w:t xml:space="preserve"> </w:t>
      </w:r>
      <w:r>
        <w:t xml:space="preserve"> </w:t>
      </w:r>
      <w:r w:rsidRPr="00A55DE3">
        <w:rPr>
          <w:rFonts w:ascii="宋体" w:hAnsi="宋体" w:cs="宋体" w:hint="eastAsia"/>
          <w:b/>
          <w:bCs/>
          <w:snapToGrid w:val="0"/>
          <w:kern w:val="10"/>
          <w:sz w:val="24"/>
        </w:rPr>
        <w:t>三、新进</w:t>
      </w:r>
      <w:r w:rsidR="00170DBC">
        <w:rPr>
          <w:rFonts w:ascii="宋体" w:hAnsi="宋体" w:cs="宋体" w:hint="eastAsia"/>
          <w:b/>
          <w:bCs/>
          <w:snapToGrid w:val="0"/>
          <w:kern w:val="10"/>
          <w:sz w:val="24"/>
        </w:rPr>
        <w:t>成交</w:t>
      </w:r>
      <w:bookmarkStart w:id="1" w:name="_GoBack"/>
      <w:bookmarkEnd w:id="1"/>
      <w:r w:rsidRPr="00A55DE3">
        <w:rPr>
          <w:rFonts w:ascii="宋体" w:hAnsi="宋体" w:cs="宋体" w:hint="eastAsia"/>
          <w:b/>
          <w:bCs/>
          <w:snapToGrid w:val="0"/>
          <w:kern w:val="10"/>
          <w:sz w:val="24"/>
        </w:rPr>
        <w:t>供应商需按长特要求签订相关《试用技术协议》</w:t>
      </w:r>
      <w:r>
        <w:rPr>
          <w:rFonts w:ascii="宋体" w:hAnsi="宋体" w:cs="宋体" w:hint="eastAsia"/>
          <w:b/>
          <w:bCs/>
          <w:snapToGrid w:val="0"/>
          <w:kern w:val="10"/>
          <w:sz w:val="24"/>
        </w:rPr>
        <w:t>方可供货（详见附件</w:t>
      </w:r>
      <w:r>
        <w:rPr>
          <w:rFonts w:ascii="宋体" w:hAnsi="宋体" w:cs="宋体" w:hint="eastAsia"/>
          <w:b/>
          <w:bCs/>
          <w:snapToGrid w:val="0"/>
          <w:kern w:val="10"/>
          <w:sz w:val="24"/>
        </w:rPr>
        <w:t xml:space="preserve"> </w:t>
      </w:r>
      <w:r>
        <w:rPr>
          <w:rFonts w:ascii="宋体" w:hAnsi="宋体" w:cs="宋体" w:hint="eastAsia"/>
          <w:b/>
          <w:bCs/>
          <w:snapToGrid w:val="0"/>
          <w:kern w:val="10"/>
          <w:sz w:val="24"/>
        </w:rPr>
        <w:t>）</w:t>
      </w:r>
      <w:r w:rsidRPr="00A55DE3">
        <w:rPr>
          <w:rFonts w:ascii="宋体" w:hAnsi="宋体" w:cs="宋体" w:hint="eastAsia"/>
          <w:b/>
          <w:bCs/>
          <w:snapToGrid w:val="0"/>
          <w:kern w:val="10"/>
          <w:sz w:val="24"/>
        </w:rPr>
        <w:t>。</w:t>
      </w:r>
    </w:p>
    <w:sectPr w:rsidR="00F01CA5" w:rsidRPr="00F01CA5">
      <w:pgSz w:w="11906" w:h="16838"/>
      <w:pgMar w:top="930" w:right="1066" w:bottom="930" w:left="1066"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Arial"/>
    <w:charset w:val="00"/>
    <w:family w:val="swiss"/>
    <w:pitch w:val="default"/>
    <w:sig w:usb0="E4002EFF" w:usb1="C000247B" w:usb2="00000009" w:usb3="00000000" w:csb0="2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5NjkyNzExZjYzNzcxMTBhMzY1ODNhNTNjNTZjNmMifQ=="/>
  </w:docVars>
  <w:rsids>
    <w:rsidRoot w:val="00F93C46"/>
    <w:rsid w:val="00071E44"/>
    <w:rsid w:val="00091F46"/>
    <w:rsid w:val="000B4B2C"/>
    <w:rsid w:val="000D46DB"/>
    <w:rsid w:val="000F3E40"/>
    <w:rsid w:val="000F6FB6"/>
    <w:rsid w:val="00101B84"/>
    <w:rsid w:val="00115DDA"/>
    <w:rsid w:val="0012030C"/>
    <w:rsid w:val="00120602"/>
    <w:rsid w:val="00130FE2"/>
    <w:rsid w:val="00142D15"/>
    <w:rsid w:val="0015391E"/>
    <w:rsid w:val="00157BCF"/>
    <w:rsid w:val="00170DBC"/>
    <w:rsid w:val="00192C5E"/>
    <w:rsid w:val="001C72B4"/>
    <w:rsid w:val="001D76A2"/>
    <w:rsid w:val="001E411C"/>
    <w:rsid w:val="00253B14"/>
    <w:rsid w:val="002A083F"/>
    <w:rsid w:val="002D1F3C"/>
    <w:rsid w:val="002F0683"/>
    <w:rsid w:val="0031020F"/>
    <w:rsid w:val="00346A10"/>
    <w:rsid w:val="0036107F"/>
    <w:rsid w:val="00364BF5"/>
    <w:rsid w:val="00392BC5"/>
    <w:rsid w:val="0039495B"/>
    <w:rsid w:val="003D6F93"/>
    <w:rsid w:val="00447DBC"/>
    <w:rsid w:val="00471666"/>
    <w:rsid w:val="004A20FF"/>
    <w:rsid w:val="004B0A24"/>
    <w:rsid w:val="004C2499"/>
    <w:rsid w:val="00527753"/>
    <w:rsid w:val="00542990"/>
    <w:rsid w:val="00573BDC"/>
    <w:rsid w:val="00633BE6"/>
    <w:rsid w:val="006653A5"/>
    <w:rsid w:val="006A0260"/>
    <w:rsid w:val="006D61AB"/>
    <w:rsid w:val="007309F8"/>
    <w:rsid w:val="008332CC"/>
    <w:rsid w:val="00892E77"/>
    <w:rsid w:val="008A7C04"/>
    <w:rsid w:val="008C67B5"/>
    <w:rsid w:val="00942A8A"/>
    <w:rsid w:val="00975819"/>
    <w:rsid w:val="00986EBB"/>
    <w:rsid w:val="009B061C"/>
    <w:rsid w:val="00B254A3"/>
    <w:rsid w:val="00B46827"/>
    <w:rsid w:val="00BE4EAA"/>
    <w:rsid w:val="00BE564F"/>
    <w:rsid w:val="00BF5A33"/>
    <w:rsid w:val="00C12C23"/>
    <w:rsid w:val="00C13640"/>
    <w:rsid w:val="00C376C5"/>
    <w:rsid w:val="00C52118"/>
    <w:rsid w:val="00C85B21"/>
    <w:rsid w:val="00CA4FEB"/>
    <w:rsid w:val="00D2042A"/>
    <w:rsid w:val="00D7615C"/>
    <w:rsid w:val="00E04CE9"/>
    <w:rsid w:val="00EA2F39"/>
    <w:rsid w:val="00F01CA5"/>
    <w:rsid w:val="00F3232A"/>
    <w:rsid w:val="00F5309B"/>
    <w:rsid w:val="00F93C46"/>
    <w:rsid w:val="00FD141D"/>
    <w:rsid w:val="00FE2AED"/>
    <w:rsid w:val="07F81039"/>
    <w:rsid w:val="07FC4A49"/>
    <w:rsid w:val="081E0767"/>
    <w:rsid w:val="084E3238"/>
    <w:rsid w:val="08A454C4"/>
    <w:rsid w:val="0A072CD0"/>
    <w:rsid w:val="0A427FD6"/>
    <w:rsid w:val="0A70693D"/>
    <w:rsid w:val="0B4F733E"/>
    <w:rsid w:val="0C48551A"/>
    <w:rsid w:val="0CB43658"/>
    <w:rsid w:val="0CF354CA"/>
    <w:rsid w:val="0E226CDA"/>
    <w:rsid w:val="0F45615D"/>
    <w:rsid w:val="10093F96"/>
    <w:rsid w:val="11CF0DE2"/>
    <w:rsid w:val="1321263E"/>
    <w:rsid w:val="1492384F"/>
    <w:rsid w:val="162622B2"/>
    <w:rsid w:val="17A74E1F"/>
    <w:rsid w:val="1AC01CEF"/>
    <w:rsid w:val="1C621D1C"/>
    <w:rsid w:val="1F2B58F3"/>
    <w:rsid w:val="2008118B"/>
    <w:rsid w:val="21FA4055"/>
    <w:rsid w:val="2303289B"/>
    <w:rsid w:val="23AB072C"/>
    <w:rsid w:val="281243DA"/>
    <w:rsid w:val="289355B7"/>
    <w:rsid w:val="2B74032A"/>
    <w:rsid w:val="2BDA267D"/>
    <w:rsid w:val="2D2B6B8F"/>
    <w:rsid w:val="2ECB70F8"/>
    <w:rsid w:val="30E62417"/>
    <w:rsid w:val="317F5AF4"/>
    <w:rsid w:val="32BF4B25"/>
    <w:rsid w:val="33742D10"/>
    <w:rsid w:val="353F0E98"/>
    <w:rsid w:val="35C07469"/>
    <w:rsid w:val="37264D78"/>
    <w:rsid w:val="38174ABC"/>
    <w:rsid w:val="39D07618"/>
    <w:rsid w:val="3D987326"/>
    <w:rsid w:val="3F407E56"/>
    <w:rsid w:val="3F5E1D67"/>
    <w:rsid w:val="3FF950A5"/>
    <w:rsid w:val="4055240B"/>
    <w:rsid w:val="41690A08"/>
    <w:rsid w:val="435F1340"/>
    <w:rsid w:val="46A96898"/>
    <w:rsid w:val="473F3B39"/>
    <w:rsid w:val="479552EF"/>
    <w:rsid w:val="498853F2"/>
    <w:rsid w:val="4B071B2B"/>
    <w:rsid w:val="4BC8225F"/>
    <w:rsid w:val="4CBC60A9"/>
    <w:rsid w:val="4E3D58F6"/>
    <w:rsid w:val="4E8524B1"/>
    <w:rsid w:val="507F458B"/>
    <w:rsid w:val="51E11F6A"/>
    <w:rsid w:val="53100199"/>
    <w:rsid w:val="573174F0"/>
    <w:rsid w:val="57D82411"/>
    <w:rsid w:val="58AF6BAD"/>
    <w:rsid w:val="598B0C1B"/>
    <w:rsid w:val="5A271063"/>
    <w:rsid w:val="5A951B44"/>
    <w:rsid w:val="5ABD40AD"/>
    <w:rsid w:val="5E634C83"/>
    <w:rsid w:val="5ED0599D"/>
    <w:rsid w:val="61625FD3"/>
    <w:rsid w:val="61F937DF"/>
    <w:rsid w:val="62ED0B0C"/>
    <w:rsid w:val="63B807C2"/>
    <w:rsid w:val="645F2995"/>
    <w:rsid w:val="648A6B79"/>
    <w:rsid w:val="65365543"/>
    <w:rsid w:val="658A7D36"/>
    <w:rsid w:val="66180910"/>
    <w:rsid w:val="671D78EC"/>
    <w:rsid w:val="67FE6499"/>
    <w:rsid w:val="6A2B7B8E"/>
    <w:rsid w:val="6C56640D"/>
    <w:rsid w:val="71F47CD1"/>
    <w:rsid w:val="76065D9B"/>
    <w:rsid w:val="76590C63"/>
    <w:rsid w:val="7C1B0D38"/>
    <w:rsid w:val="7C437415"/>
    <w:rsid w:val="7E7318ED"/>
    <w:rsid w:val="7EF5556C"/>
    <w:rsid w:val="7F9820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242160-C8DD-4B0B-BEE6-6479CB741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jc w:val="center"/>
    </w:pPr>
    <w:rPr>
      <w:rFonts w:eastAsia="黑体"/>
      <w:sz w:val="44"/>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1"/>
    <w:link w:val="a6"/>
    <w:uiPriority w:val="99"/>
    <w:qFormat/>
    <w:rPr>
      <w:rFonts w:ascii="Times New Roman" w:eastAsia="宋体" w:hAnsi="Times New Roman" w:cs="Times New Roman"/>
      <w:kern w:val="2"/>
      <w:sz w:val="18"/>
      <w:szCs w:val="18"/>
    </w:rPr>
  </w:style>
  <w:style w:type="character" w:customStyle="1" w:styleId="a5">
    <w:name w:val="页脚 字符"/>
    <w:basedOn w:val="a1"/>
    <w:link w:val="a4"/>
    <w:uiPriority w:val="99"/>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204</Words>
  <Characters>1168</Characters>
  <Application>Microsoft Office Word</Application>
  <DocSecurity>0</DocSecurity>
  <Lines>9</Lines>
  <Paragraphs>2</Paragraphs>
  <ScaleCrop>false</ScaleCrop>
  <Company>P R C</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张玲</cp:lastModifiedBy>
  <cp:revision>11</cp:revision>
  <cp:lastPrinted>2023-09-25T08:41:00Z</cp:lastPrinted>
  <dcterms:created xsi:type="dcterms:W3CDTF">2025-04-25T05:44:00Z</dcterms:created>
  <dcterms:modified xsi:type="dcterms:W3CDTF">2025-05-26T23:54:00Z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3F8AE598FD094E86807544DCDDF403C8</vt:lpwstr>
  </property>
</Properties>
</file>