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87732">
      <w:pPr>
        <w:jc w:val="center"/>
        <w:rPr>
          <w:rFonts w:hint="eastAsia" w:ascii="宋体" w:hAnsi="宋体" w:eastAsia="宋体" w:cs="宋体"/>
          <w:sz w:val="36"/>
          <w:szCs w:val="36"/>
        </w:rPr>
      </w:pPr>
      <w:r>
        <w:rPr>
          <w:rFonts w:hint="eastAsia" w:ascii="宋体" w:hAnsi="宋体" w:eastAsia="宋体" w:cs="宋体"/>
          <w:sz w:val="36"/>
          <w:szCs w:val="36"/>
        </w:rPr>
        <w:t>（</w:t>
      </w:r>
      <w:r>
        <w:rPr>
          <w:rFonts w:hint="eastAsia" w:ascii="宋体" w:hAnsi="宋体" w:eastAsia="宋体" w:cs="宋体"/>
          <w:sz w:val="36"/>
          <w:szCs w:val="36"/>
          <w:lang w:val="en-US" w:eastAsia="zh-CN"/>
        </w:rPr>
        <w:t>原燃料</w:t>
      </w:r>
      <w:r>
        <w:rPr>
          <w:rFonts w:hint="eastAsia" w:ascii="宋体" w:hAnsi="宋体" w:eastAsia="宋体" w:cs="宋体"/>
          <w:sz w:val="36"/>
          <w:szCs w:val="36"/>
        </w:rPr>
        <w:t>-</w:t>
      </w:r>
      <w:r>
        <w:rPr>
          <w:rFonts w:hint="eastAsia" w:ascii="宋体" w:hAnsi="宋体" w:cs="宋体"/>
          <w:sz w:val="36"/>
          <w:szCs w:val="36"/>
          <w:lang w:val="en-US" w:eastAsia="zh-CN"/>
        </w:rPr>
        <w:t>低硅镁团球化剂</w:t>
      </w:r>
      <w:r>
        <w:rPr>
          <w:rFonts w:hint="eastAsia" w:ascii="宋体" w:hAnsi="宋体" w:eastAsia="宋体" w:cs="宋体"/>
          <w:sz w:val="36"/>
          <w:szCs w:val="36"/>
        </w:rPr>
        <w:t>）公开方式采购委托标准</w:t>
      </w:r>
    </w:p>
    <w:p w14:paraId="3502260C">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商务要求：</w:t>
      </w:r>
    </w:p>
    <w:p w14:paraId="4F142167">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1.投标人工商注册年限要求（①/②/③）。</w:t>
      </w:r>
    </w:p>
    <w:p w14:paraId="6073628E">
      <w:pPr>
        <w:numPr>
          <w:ilvl w:val="0"/>
          <w:numId w:val="0"/>
        </w:numPr>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①以投标截止之日为限，须工商注册成立一年以上。</w:t>
      </w:r>
    </w:p>
    <w:p w14:paraId="7F072243">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2.（否）接受联合体投标（接受联合体投标须提供联合体协议书，包括但不限于联合体主办人及各成员资质、业绩、分工、承担责任等）。</w:t>
      </w:r>
    </w:p>
    <w:p w14:paraId="49C2A475">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eastAsia="宋体" w:cs="宋体"/>
          <w:color w:val="FF0000"/>
          <w:sz w:val="30"/>
          <w:szCs w:val="30"/>
          <w:lang w:val="en-US" w:eastAsia="zh-CN"/>
        </w:rPr>
        <w:t>接受生产型企业</w:t>
      </w:r>
      <w:r>
        <w:rPr>
          <w:rFonts w:hint="eastAsia" w:ascii="宋体" w:hAnsi="宋体" w:cs="宋体"/>
          <w:color w:val="FF0000"/>
          <w:sz w:val="30"/>
          <w:szCs w:val="30"/>
          <w:lang w:val="en-US" w:eastAsia="zh-CN"/>
        </w:rPr>
        <w:t>。</w:t>
      </w:r>
      <w:r>
        <w:rPr>
          <w:rFonts w:hint="eastAsia" w:ascii="宋体" w:hAnsi="宋体" w:eastAsia="宋体" w:cs="宋体"/>
          <w:sz w:val="30"/>
          <w:szCs w:val="30"/>
          <w:lang w:val="en-US" w:eastAsia="zh-CN"/>
        </w:rPr>
        <w:t>生产型企业投标产品必须是本企业自产产品。</w:t>
      </w:r>
    </w:p>
    <w:p w14:paraId="29E5A887">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②生产型企业所生产投标产品无国家相关法律法规规定必须办理生产许可证的，委托人有权于定标前对拟中标人进行现场考察确认。</w:t>
      </w:r>
    </w:p>
    <w:p w14:paraId="4EE057B8">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4.禁止鞍钢集团公司及本项目采购组织的限期整改、灰名单、黑名单企业参与本次投标。</w:t>
      </w:r>
    </w:p>
    <w:p w14:paraId="4190CD9C">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单位负责人为同一人、存在控股关系、管理关系的不同投标人参与投标，资格预审项目，由采购方在预审结果确认环节选择其中1个符合资格条件的单位参加投标，其他涉及投标人取消投标资格。资格后审项目，取消全部涉及投标人投标资格。</w:t>
      </w:r>
    </w:p>
    <w:p w14:paraId="738F9C86">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6.投标方未按要求提供相关注册资金、资质、业绩等证明，或提供的相关注册资金、资质、业绩等证明不清晰无法证明有效性的，投标文件无效。</w:t>
      </w:r>
    </w:p>
    <w:p w14:paraId="085EBF91">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7.投标方必须确保提供的所有证明（包括但不限于注册资金、资质、业绩等）合法、真实、有效，否则承担由此产生的法律责任。</w:t>
      </w:r>
    </w:p>
    <w:p w14:paraId="1E1638F9">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8.投标方根据标的物合理报价，供货方按委托方需求听通知分批次送货，送货周期约为</w:t>
      </w:r>
      <w:r>
        <w:rPr>
          <w:rFonts w:hint="eastAsia" w:ascii="宋体" w:hAnsi="宋体" w:cs="宋体"/>
          <w:sz w:val="30"/>
          <w:szCs w:val="30"/>
          <w:lang w:val="en-US" w:eastAsia="zh-CN"/>
        </w:rPr>
        <w:t>5</w:t>
      </w:r>
      <w:r>
        <w:rPr>
          <w:rFonts w:hint="eastAsia" w:ascii="宋体" w:hAnsi="宋体" w:eastAsia="宋体" w:cs="宋体"/>
          <w:sz w:val="30"/>
          <w:szCs w:val="30"/>
          <w:lang w:val="en-US" w:eastAsia="zh-CN"/>
        </w:rPr>
        <w:t>个月。汽运（国六及以上排放标准车辆），运费由供货方承担。交货地点：鞍钢轧辊有限公司</w:t>
      </w:r>
      <w:r>
        <w:rPr>
          <w:rFonts w:hint="eastAsia" w:ascii="宋体" w:hAnsi="宋体" w:cs="宋体"/>
          <w:sz w:val="30"/>
          <w:szCs w:val="30"/>
          <w:lang w:val="en-US" w:eastAsia="zh-CN"/>
        </w:rPr>
        <w:t>库房</w:t>
      </w:r>
    </w:p>
    <w:p w14:paraId="6B18B33C">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9.评标方法：经评审的最低投标价法。</w:t>
      </w:r>
    </w:p>
    <w:p w14:paraId="61D8E699">
      <w:pPr>
        <w:numPr>
          <w:ilvl w:val="0"/>
          <w:numId w:val="0"/>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二、技术要求：</w:t>
      </w:r>
    </w:p>
    <w:p w14:paraId="22194F36">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1.满足实际生产要求。</w:t>
      </w:r>
    </w:p>
    <w:p w14:paraId="79BEFF60">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2.规格型号  见合同模版</w:t>
      </w:r>
    </w:p>
    <w:p w14:paraId="72F924FC">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三、资质及业绩要求：</w:t>
      </w:r>
    </w:p>
    <w:p w14:paraId="2039935D">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1、需要提供年检合格的企业资质要求： </w:t>
      </w:r>
    </w:p>
    <w:p w14:paraId="6B877C56">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（1）营业执照（或副本）扫描件。</w:t>
      </w:r>
    </w:p>
    <w:p w14:paraId="10F40D4D">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（2）税务登记证（或副本）扫描件（三证合一的除外）。</w:t>
      </w:r>
    </w:p>
    <w:p w14:paraId="0FFD2DC3">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（3）组织机构代码证（或副本）扫描件（三证合一的除外)。 </w:t>
      </w:r>
    </w:p>
    <w:p w14:paraId="45B007A8">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（4）其他资质认证：</w:t>
      </w:r>
      <w:r>
        <w:rPr>
          <w:rFonts w:hint="eastAsia" w:ascii="宋体" w:hAnsi="宋体" w:cs="宋体"/>
          <w:sz w:val="30"/>
          <w:szCs w:val="30"/>
          <w:lang w:val="en-US" w:eastAsia="zh-CN"/>
        </w:rPr>
        <w:t>ISO9001质量管理体系</w:t>
      </w:r>
      <w:r>
        <w:rPr>
          <w:rFonts w:hint="eastAsia" w:ascii="宋体" w:hAnsi="宋体" w:eastAsia="宋体" w:cs="宋体"/>
          <w:sz w:val="30"/>
          <w:szCs w:val="30"/>
          <w:lang w:val="en-US" w:eastAsia="zh-CN"/>
        </w:rPr>
        <w:t>。</w:t>
      </w:r>
    </w:p>
    <w:p w14:paraId="5B04E555">
      <w:pPr>
        <w:numPr>
          <w:ilvl w:val="0"/>
          <w:numId w:val="0"/>
        </w:numPr>
        <w:rPr>
          <w:rFonts w:hint="eastAsia" w:ascii="宋体" w:hAnsi="宋体" w:eastAsia="宋体" w:cs="宋体"/>
          <w:sz w:val="30"/>
          <w:szCs w:val="30"/>
          <w:lang w:val="en-US" w:eastAsia="zh-CN"/>
        </w:rPr>
      </w:pPr>
      <w:r>
        <w:rPr>
          <w:rFonts w:hint="eastAsia" w:ascii="宋体" w:hAnsi="宋体" w:eastAsia="宋体" w:cs="宋体"/>
          <w:color w:val="FF0000"/>
          <w:sz w:val="30"/>
          <w:szCs w:val="30"/>
          <w:lang w:val="en-US" w:eastAsia="zh-CN"/>
        </w:rPr>
        <w:t>2.业绩要求：提供一份</w:t>
      </w:r>
      <w:r>
        <w:rPr>
          <w:rFonts w:hint="eastAsia" w:ascii="宋体" w:hAnsi="宋体" w:cs="宋体"/>
          <w:color w:val="FF0000"/>
          <w:sz w:val="30"/>
          <w:szCs w:val="30"/>
          <w:lang w:val="en-US" w:eastAsia="zh-CN"/>
        </w:rPr>
        <w:t>低硅镁团球化剂</w:t>
      </w:r>
      <w:r>
        <w:rPr>
          <w:rFonts w:hint="eastAsia" w:ascii="宋体" w:hAnsi="宋体" w:eastAsia="宋体" w:cs="宋体"/>
          <w:color w:val="FF0000"/>
          <w:sz w:val="30"/>
          <w:szCs w:val="30"/>
          <w:lang w:val="en-US" w:eastAsia="zh-CN"/>
        </w:rPr>
        <w:t>销售发票及对应合同的复印件或扫描件</w:t>
      </w:r>
    </w:p>
    <w:p w14:paraId="0F2419FE">
      <w:pPr>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3.其它要求：</w:t>
      </w:r>
      <w:bookmarkStart w:id="0" w:name="_GoBack"/>
      <w:bookmarkEnd w:id="0"/>
    </w:p>
    <w:p w14:paraId="76145AC7">
      <w:pPr>
        <w:rPr>
          <w:rFonts w:hint="eastAsia" w:ascii="宋体" w:hAnsi="宋体"/>
          <w:bCs/>
          <w:sz w:val="28"/>
          <w:szCs w:val="28"/>
          <w:lang w:eastAsia="zh-CN"/>
        </w:rPr>
      </w:pPr>
      <w:r>
        <w:rPr>
          <w:rFonts w:hint="eastAsia" w:ascii="宋体" w:hAnsi="宋体"/>
          <w:bCs/>
          <w:sz w:val="28"/>
          <w:szCs w:val="28"/>
          <w:lang w:val="en-US" w:eastAsia="zh-CN"/>
        </w:rPr>
        <w:t>(1)</w:t>
      </w:r>
      <w:r>
        <w:rPr>
          <w:rFonts w:hint="eastAsia" w:ascii="宋体" w:hAnsi="宋体"/>
          <w:bCs/>
          <w:sz w:val="28"/>
          <w:szCs w:val="28"/>
        </w:rPr>
        <w:t>投标厂家须</w:t>
      </w:r>
      <w:r>
        <w:rPr>
          <w:rFonts w:hint="eastAsia" w:ascii="宋体" w:hAnsi="宋体"/>
          <w:bCs/>
          <w:sz w:val="28"/>
          <w:szCs w:val="28"/>
          <w:lang w:val="en-US" w:eastAsia="zh-CN"/>
        </w:rPr>
        <w:t>与</w:t>
      </w:r>
      <w:r>
        <w:rPr>
          <w:rFonts w:hint="eastAsia" w:ascii="宋体" w:hAnsi="宋体"/>
          <w:bCs/>
          <w:sz w:val="28"/>
          <w:szCs w:val="28"/>
        </w:rPr>
        <w:t>现场进行技术交流，否则如拟中标单位因不能按要求满足</w:t>
      </w:r>
      <w:r>
        <w:rPr>
          <w:rFonts w:hint="eastAsia" w:ascii="宋体" w:hAnsi="宋体"/>
          <w:bCs/>
          <w:sz w:val="28"/>
          <w:szCs w:val="28"/>
          <w:lang w:val="en-US" w:eastAsia="zh-CN"/>
        </w:rPr>
        <w:t>生产</w:t>
      </w:r>
      <w:r>
        <w:rPr>
          <w:rFonts w:hint="eastAsia" w:ascii="宋体" w:hAnsi="宋体"/>
          <w:bCs/>
          <w:sz w:val="28"/>
          <w:szCs w:val="28"/>
        </w:rPr>
        <w:t>要求</w:t>
      </w:r>
      <w:r>
        <w:rPr>
          <w:rFonts w:hint="eastAsia" w:ascii="宋体" w:hAnsi="宋体"/>
          <w:bCs/>
          <w:sz w:val="28"/>
          <w:szCs w:val="28"/>
          <w:lang w:val="en-US" w:eastAsia="zh-CN"/>
        </w:rPr>
        <w:t>和工期</w:t>
      </w:r>
      <w:r>
        <w:rPr>
          <w:rFonts w:hint="eastAsia" w:ascii="宋体" w:hAnsi="宋体"/>
          <w:bCs/>
          <w:sz w:val="28"/>
          <w:szCs w:val="28"/>
        </w:rPr>
        <w:t>，不签订合同或签订合同后不能按要求完成的，并对拟中标单位进行追责，则取消其合格相关方资格，并两年内不允许参加鞍钢轧辊有限公司任何项目投标</w:t>
      </w:r>
      <w:r>
        <w:rPr>
          <w:rFonts w:hint="eastAsia" w:ascii="宋体" w:hAnsi="宋体"/>
          <w:bCs/>
          <w:sz w:val="28"/>
          <w:szCs w:val="28"/>
          <w:lang w:eastAsia="zh-CN"/>
        </w:rPr>
        <w:t>。首次中标该项目的供应商，需</w:t>
      </w:r>
      <w:r>
        <w:rPr>
          <w:rFonts w:hint="eastAsia" w:ascii="宋体" w:hAnsi="宋体"/>
          <w:bCs/>
          <w:sz w:val="28"/>
          <w:szCs w:val="28"/>
          <w:lang w:val="en-US" w:eastAsia="zh-CN"/>
        </w:rPr>
        <w:t>进行产</w:t>
      </w:r>
      <w:r>
        <w:rPr>
          <w:rFonts w:hint="eastAsia" w:ascii="宋体" w:hAnsi="宋体"/>
          <w:bCs/>
          <w:sz w:val="28"/>
          <w:szCs w:val="28"/>
          <w:lang w:eastAsia="zh-CN"/>
        </w:rPr>
        <w:t>品试验，试验合格后可结算；不合格不结算。</w:t>
      </w:r>
    </w:p>
    <w:p w14:paraId="3EA1389A">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（2）计量方式：以鞍钢股份计量中心计量数量为准。</w:t>
      </w:r>
    </w:p>
    <w:p w14:paraId="4498724B">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（3）出卖人同意根据买受人生产实际需要调整供货时间以及数量。</w:t>
      </w:r>
    </w:p>
    <w:p w14:paraId="72066C75">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（4）投标供应商必须有现货货源，一旦中标，需及时陆续交货。</w:t>
      </w:r>
    </w:p>
    <w:p w14:paraId="6E1278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（5）本次招标收取合同履约保证金5%。</w:t>
      </w:r>
    </w:p>
    <w:p w14:paraId="48270F0D">
      <w:pPr>
        <w:rPr>
          <w:rFonts w:hint="eastAsia"/>
          <w:sz w:val="28"/>
          <w:szCs w:val="28"/>
        </w:rPr>
      </w:pPr>
      <w:r>
        <w:rPr>
          <w:rFonts w:hint="eastAsia" w:ascii="宋体" w:hAnsi="宋体" w:eastAsia="宋体" w:cs="宋体"/>
          <w:sz w:val="30"/>
          <w:szCs w:val="30"/>
          <w:lang w:val="en-US" w:eastAsia="zh-CN"/>
        </w:rPr>
        <w:t>（6）</w:t>
      </w:r>
      <w:r>
        <w:rPr>
          <w:rFonts w:hint="eastAsia"/>
          <w:sz w:val="28"/>
          <w:szCs w:val="28"/>
        </w:rPr>
        <w:t>为保持生产的连续性</w:t>
      </w:r>
      <w:r>
        <w:rPr>
          <w:rFonts w:hint="eastAsia"/>
          <w:sz w:val="28"/>
          <w:szCs w:val="28"/>
          <w:lang w:val="en-US" w:eastAsia="zh-CN"/>
        </w:rPr>
        <w:t>和保证我公司产品质量</w:t>
      </w:r>
      <w:r>
        <w:rPr>
          <w:rFonts w:hint="eastAsia"/>
          <w:sz w:val="28"/>
          <w:szCs w:val="28"/>
        </w:rPr>
        <w:t>，引进更多的供应商参与投标竞争，首次中标鞍钢轧辊公司该项目的供方，需进行现场审核认证，合格后，方可签订"以供代试"合同，签订"以供代试"合同份额不超过招标总量的</w:t>
      </w:r>
      <w:r>
        <w:rPr>
          <w:rFonts w:hint="eastAsia"/>
          <w:sz w:val="28"/>
          <w:szCs w:val="28"/>
          <w:lang w:val="en-US" w:eastAsia="zh-CN"/>
        </w:rPr>
        <w:t>3</w:t>
      </w:r>
      <w:r>
        <w:rPr>
          <w:rFonts w:hint="eastAsia"/>
          <w:sz w:val="28"/>
          <w:szCs w:val="28"/>
        </w:rPr>
        <w:t>0%，原供应商同意跟标，中标量为招标总量的</w:t>
      </w:r>
      <w:r>
        <w:rPr>
          <w:rFonts w:hint="eastAsia"/>
          <w:sz w:val="28"/>
          <w:szCs w:val="28"/>
          <w:lang w:val="en-US" w:eastAsia="zh-CN"/>
        </w:rPr>
        <w:t>7</w:t>
      </w:r>
      <w:r>
        <w:rPr>
          <w:rFonts w:hint="eastAsia"/>
          <w:sz w:val="28"/>
          <w:szCs w:val="28"/>
        </w:rPr>
        <w:t>0%，新进供应商中标量为总量的</w:t>
      </w:r>
      <w:r>
        <w:rPr>
          <w:rFonts w:hint="eastAsia"/>
          <w:sz w:val="28"/>
          <w:szCs w:val="28"/>
          <w:lang w:val="en-US" w:eastAsia="zh-CN"/>
        </w:rPr>
        <w:t>3</w:t>
      </w:r>
      <w:r>
        <w:rPr>
          <w:rFonts w:hint="eastAsia"/>
          <w:sz w:val="28"/>
          <w:szCs w:val="28"/>
        </w:rPr>
        <w:t>0%。</w:t>
      </w:r>
    </w:p>
    <w:p w14:paraId="7086CF96">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四、财务要求：</w:t>
      </w:r>
    </w:p>
    <w:p w14:paraId="7B941CF7">
      <w:pPr>
        <w:numPr>
          <w:ilvl w:val="0"/>
          <w:numId w:val="0"/>
        </w:numPr>
        <w:rPr>
          <w:rFonts w:hint="eastAsia" w:ascii="宋体" w:hAnsi="宋体" w:eastAsia="宋体" w:cs="宋体"/>
          <w:sz w:val="30"/>
          <w:szCs w:val="30"/>
          <w:lang w:val="en-US" w:eastAsia="zh-CN"/>
        </w:rPr>
      </w:pPr>
      <w:r>
        <w:rPr>
          <w:rFonts w:hint="eastAsia" w:ascii="宋体" w:hAnsi="宋体" w:eastAsia="宋体" w:cs="宋体"/>
          <w:color w:val="FF0000"/>
          <w:sz w:val="30"/>
          <w:szCs w:val="30"/>
          <w:lang w:val="en-US" w:eastAsia="zh-CN"/>
        </w:rPr>
        <w:t>投标人注册资金不低于500万元（含500万）。</w:t>
      </w:r>
      <w:r>
        <w:rPr>
          <w:rFonts w:hint="eastAsia" w:ascii="宋体" w:hAnsi="宋体" w:eastAsia="宋体" w:cs="宋体"/>
          <w:sz w:val="30"/>
          <w:szCs w:val="30"/>
          <w:lang w:val="en-US" w:eastAsia="zh-CN"/>
        </w:rPr>
        <w:t xml:space="preserve"> </w:t>
      </w:r>
    </w:p>
    <w:p w14:paraId="04725E0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付款方式：</w:t>
      </w:r>
    </w:p>
    <w:p w14:paraId="0E29358B">
      <w:pPr>
        <w:numPr>
          <w:ilvl w:val="0"/>
          <w:numId w:val="0"/>
        </w:numPr>
        <w:rPr>
          <w:rFonts w:hint="eastAsia" w:ascii="宋体" w:hAnsi="宋体" w:eastAsia="宋体" w:cs="宋体"/>
          <w:sz w:val="30"/>
          <w:szCs w:val="30"/>
          <w:lang w:val="en-US" w:eastAsia="zh-CN"/>
        </w:rPr>
      </w:pPr>
      <w:r>
        <w:rPr>
          <w:rFonts w:hint="eastAsia" w:ascii="Arial Narrow" w:hAnsi="宋体"/>
          <w:b/>
          <w:sz w:val="28"/>
        </w:rPr>
        <w:t>质量验收合格后，挂账</w:t>
      </w:r>
      <w:r>
        <w:rPr>
          <w:rFonts w:hint="eastAsia" w:ascii="Arial Narrow" w:hAnsi="宋体"/>
          <w:b/>
          <w:sz w:val="28"/>
          <w:lang w:val="en-US" w:eastAsia="zh-CN"/>
        </w:rPr>
        <w:t>后第三个月</w:t>
      </w:r>
      <w:r>
        <w:rPr>
          <w:rFonts w:hint="eastAsia" w:ascii="Arial Narrow" w:hAnsi="宋体"/>
          <w:b/>
          <w:sz w:val="28"/>
        </w:rPr>
        <w:t>付款</w:t>
      </w:r>
      <w:r>
        <w:rPr>
          <w:rFonts w:hint="eastAsia" w:ascii="Arial Narrow" w:hAnsi="宋体"/>
          <w:b/>
          <w:sz w:val="28"/>
          <w:lang w:eastAsia="zh-CN"/>
        </w:rPr>
        <w:t>，</w:t>
      </w:r>
      <w:r>
        <w:rPr>
          <w:rFonts w:hint="eastAsia" w:ascii="Arial Narrow" w:hAnsi="宋体"/>
          <w:b/>
          <w:sz w:val="28"/>
          <w:lang w:val="en-US" w:eastAsia="zh-CN"/>
        </w:rPr>
        <w:t>承兑汇票结算</w:t>
      </w:r>
      <w:r>
        <w:rPr>
          <w:rFonts w:hint="eastAsia" w:ascii="Arial Narrow" w:hAnsi="宋体"/>
          <w:b/>
          <w:sz w:val="28"/>
        </w:rPr>
        <w:t>，买受人不负责贴息</w:t>
      </w:r>
      <w:r>
        <w:rPr>
          <w:rFonts w:hint="eastAsia" w:ascii="宋体" w:hAnsi="宋体" w:eastAsia="宋体" w:cs="宋体"/>
          <w:sz w:val="30"/>
          <w:szCs w:val="30"/>
          <w:lang w:val="en-US" w:eastAsia="zh-CN"/>
        </w:rPr>
        <w:t>。</w:t>
      </w:r>
    </w:p>
    <w:p w14:paraId="50832695">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30"/>
          <w:szCs w:val="30"/>
          <w:lang w:val="en-US" w:eastAsia="zh-CN"/>
        </w:rPr>
        <w:t>六、</w:t>
      </w:r>
      <w:r>
        <w:rPr>
          <w:rFonts w:hint="eastAsia" w:ascii="Arial Narrow" w:hAnsi="宋体"/>
          <w:color w:val="auto"/>
          <w:sz w:val="28"/>
          <w:szCs w:val="28"/>
        </w:rPr>
        <w:t>公开</w:t>
      </w:r>
      <w:r>
        <w:rPr>
          <w:rFonts w:hint="eastAsia" w:ascii="Arial Narrow" w:hAnsi="宋体"/>
          <w:color w:val="auto"/>
          <w:sz w:val="28"/>
          <w:szCs w:val="28"/>
          <w:lang w:val="en-US" w:eastAsia="zh-CN"/>
        </w:rPr>
        <w:t>询比</w:t>
      </w:r>
      <w:r>
        <w:rPr>
          <w:rFonts w:hint="eastAsia" w:ascii="Arial Narrow" w:hAnsi="宋体"/>
          <w:color w:val="auto"/>
          <w:sz w:val="28"/>
          <w:szCs w:val="28"/>
        </w:rPr>
        <w:t>，资格后审</w:t>
      </w:r>
      <w:r>
        <w:rPr>
          <w:rFonts w:hint="eastAsia" w:ascii="Arial Narrow" w:hAnsi="宋体"/>
          <w:color w:val="auto"/>
          <w:sz w:val="28"/>
          <w:szCs w:val="28"/>
          <w:lang w:val="en-US" w:eastAsia="zh-CN"/>
        </w:rPr>
        <w:t>。</w:t>
      </w:r>
    </w:p>
    <w:p w14:paraId="42D06B03">
      <w:pPr>
        <w:numPr>
          <w:ilvl w:val="0"/>
          <w:numId w:val="0"/>
        </w:numPr>
        <w:ind w:firstLine="5400" w:firstLineChars="18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鞍钢轧辊有限公司</w:t>
      </w:r>
    </w:p>
    <w:p w14:paraId="17ACE1DC">
      <w:pPr>
        <w:numPr>
          <w:ilvl w:val="0"/>
          <w:numId w:val="0"/>
        </w:numPr>
        <w:ind w:firstLine="5400" w:firstLineChars="18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2025年</w:t>
      </w:r>
      <w:r>
        <w:rPr>
          <w:rFonts w:hint="eastAsia" w:ascii="宋体" w:hAnsi="宋体" w:cs="宋体"/>
          <w:sz w:val="30"/>
          <w:szCs w:val="30"/>
          <w:lang w:val="en-US" w:eastAsia="zh-CN"/>
        </w:rPr>
        <w:t>11</w:t>
      </w:r>
      <w:r>
        <w:rPr>
          <w:rFonts w:hint="eastAsia" w:ascii="宋体" w:hAnsi="宋体" w:eastAsia="宋体" w:cs="宋体"/>
          <w:sz w:val="30"/>
          <w:szCs w:val="30"/>
          <w:lang w:val="en-US" w:eastAsia="zh-CN"/>
        </w:rPr>
        <w:t>月 日</w:t>
      </w:r>
    </w:p>
    <w:p w14:paraId="75FC06D3">
      <w:pPr>
        <w:numPr>
          <w:ilvl w:val="0"/>
          <w:numId w:val="0"/>
        </w:numPr>
        <w:rPr>
          <w:rFonts w:hint="default" w:ascii="宋体" w:hAnsi="宋体" w:eastAsia="宋体" w:cs="宋体"/>
          <w:sz w:val="30"/>
          <w:szCs w:val="30"/>
          <w:lang w:val="en-US" w:eastAsia="zh-CN"/>
        </w:rPr>
      </w:pPr>
    </w:p>
    <w:p w14:paraId="581066E1">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216B5212">
      <w:pPr>
        <w:numPr>
          <w:ilvl w:val="0"/>
          <w:numId w:val="0"/>
        </w:numPr>
        <w:ind w:firstLine="5100"/>
        <w:rPr>
          <w:rFonts w:hint="default"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D4F4B"/>
    <w:multiLevelType w:val="singleLevel"/>
    <w:tmpl w:val="B3FD4F4B"/>
    <w:lvl w:ilvl="0" w:tentative="0">
      <w:start w:val="5"/>
      <w:numFmt w:val="chineseCounting"/>
      <w:suff w:val="nothing"/>
      <w:lvlText w:val="%1、"/>
      <w:lvlJc w:val="left"/>
      <w:rPr>
        <w:rFonts w:hint="eastAsia"/>
      </w:rPr>
    </w:lvl>
  </w:abstractNum>
  <w:abstractNum w:abstractNumId="1">
    <w:nsid w:val="46294317"/>
    <w:multiLevelType w:val="singleLevel"/>
    <w:tmpl w:val="4629431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jQ4NTliN2ExMDQyYTA1YTM4MjFlZWUzMzM0MWUifQ=="/>
    <w:docVar w:name="KSO_WPS_MARK_KEY" w:val="a0b4f470-a91c-45a1-aef8-7d7514e4eaf2"/>
  </w:docVars>
  <w:rsids>
    <w:rsidRoot w:val="00000000"/>
    <w:rsid w:val="018430FB"/>
    <w:rsid w:val="06952ADA"/>
    <w:rsid w:val="07E92358"/>
    <w:rsid w:val="09DB3168"/>
    <w:rsid w:val="0A6853F6"/>
    <w:rsid w:val="0AFC06C3"/>
    <w:rsid w:val="14307FCE"/>
    <w:rsid w:val="14B20501"/>
    <w:rsid w:val="16B75753"/>
    <w:rsid w:val="19845486"/>
    <w:rsid w:val="1D3614FA"/>
    <w:rsid w:val="1D57438E"/>
    <w:rsid w:val="205E245C"/>
    <w:rsid w:val="21D6431A"/>
    <w:rsid w:val="247E276B"/>
    <w:rsid w:val="26DA5D4E"/>
    <w:rsid w:val="274554FD"/>
    <w:rsid w:val="28D0053B"/>
    <w:rsid w:val="292B234B"/>
    <w:rsid w:val="29784198"/>
    <w:rsid w:val="2A797456"/>
    <w:rsid w:val="2C0D7E0F"/>
    <w:rsid w:val="2C2F340C"/>
    <w:rsid w:val="2C8D3F45"/>
    <w:rsid w:val="35382F6A"/>
    <w:rsid w:val="36F1306A"/>
    <w:rsid w:val="37BE2D67"/>
    <w:rsid w:val="3B20468F"/>
    <w:rsid w:val="3C92365D"/>
    <w:rsid w:val="3D55049D"/>
    <w:rsid w:val="3FBA7A76"/>
    <w:rsid w:val="42220A0F"/>
    <w:rsid w:val="44092E2E"/>
    <w:rsid w:val="44ED5522"/>
    <w:rsid w:val="453E1BA6"/>
    <w:rsid w:val="45434E83"/>
    <w:rsid w:val="45E117BC"/>
    <w:rsid w:val="46606805"/>
    <w:rsid w:val="47427BEB"/>
    <w:rsid w:val="47B66BEA"/>
    <w:rsid w:val="49B27E76"/>
    <w:rsid w:val="49F21B6E"/>
    <w:rsid w:val="4A196056"/>
    <w:rsid w:val="4A6D27A8"/>
    <w:rsid w:val="51735643"/>
    <w:rsid w:val="52730954"/>
    <w:rsid w:val="56856B80"/>
    <w:rsid w:val="56910414"/>
    <w:rsid w:val="56D65686"/>
    <w:rsid w:val="57723C1C"/>
    <w:rsid w:val="57867A28"/>
    <w:rsid w:val="58D52BCD"/>
    <w:rsid w:val="596D4045"/>
    <w:rsid w:val="5AC24EF5"/>
    <w:rsid w:val="5F3C02E0"/>
    <w:rsid w:val="5FFB5E88"/>
    <w:rsid w:val="612742F0"/>
    <w:rsid w:val="618C7F4D"/>
    <w:rsid w:val="62971060"/>
    <w:rsid w:val="647D539F"/>
    <w:rsid w:val="64EB26FF"/>
    <w:rsid w:val="651200DE"/>
    <w:rsid w:val="67981C84"/>
    <w:rsid w:val="6AB06607"/>
    <w:rsid w:val="6AEE467C"/>
    <w:rsid w:val="6BD5497A"/>
    <w:rsid w:val="6C6A09B1"/>
    <w:rsid w:val="6D1B720F"/>
    <w:rsid w:val="6F444568"/>
    <w:rsid w:val="735E37BE"/>
    <w:rsid w:val="74143233"/>
    <w:rsid w:val="74404489"/>
    <w:rsid w:val="746A7B74"/>
    <w:rsid w:val="748A0340"/>
    <w:rsid w:val="74F579F0"/>
    <w:rsid w:val="75FD68A4"/>
    <w:rsid w:val="76434C32"/>
    <w:rsid w:val="77A33DD6"/>
    <w:rsid w:val="7A19518C"/>
    <w:rsid w:val="7D323C0E"/>
    <w:rsid w:val="7D9F2E27"/>
    <w:rsid w:val="7F01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rPr>
  </w:style>
  <w:style w:type="paragraph" w:styleId="2">
    <w:name w:val="heading 1"/>
    <w:basedOn w:val="1"/>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1320</Words>
  <Characters>1359</Characters>
  <Lines>0</Lines>
  <Paragraphs>0</Paragraphs>
  <TotalTime>15</TotalTime>
  <ScaleCrop>false</ScaleCrop>
  <LinksUpToDate>false</LinksUpToDate>
  <CharactersWithSpaces>1368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2024-11-12T23:23:00Z</dcterms:created>
  <dc:creator>Administrator</dc:creator>
  <cp:lastModifiedBy>ln</cp:lastModifiedBy>
  <cp:lastPrinted>2025-11-13T06:49:20Z</cp:lastPrinted>
  <dcterms:modified xsi:type="dcterms:W3CDTF">2025-11-13T06:51:12Z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712287866B4D4108B2DEB37B542DE70A_13</vt:lpwstr>
  </property>
</Properties>
</file>