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29"/>
        <w:gridCol w:w="763"/>
        <w:gridCol w:w="29"/>
        <w:gridCol w:w="241"/>
        <w:gridCol w:w="14"/>
        <w:gridCol w:w="793"/>
        <w:gridCol w:w="271"/>
        <w:gridCol w:w="14"/>
        <w:gridCol w:w="652"/>
        <w:gridCol w:w="141"/>
        <w:gridCol w:w="271"/>
        <w:gridCol w:w="457"/>
        <w:gridCol w:w="322"/>
        <w:gridCol w:w="29"/>
        <w:gridCol w:w="271"/>
        <w:gridCol w:w="365"/>
        <w:gridCol w:w="90"/>
        <w:gridCol w:w="141"/>
        <w:gridCol w:w="211"/>
        <w:gridCol w:w="60"/>
        <w:gridCol w:w="211"/>
        <w:gridCol w:w="245"/>
        <w:gridCol w:w="1"/>
        <w:gridCol w:w="351"/>
        <w:gridCol w:w="210"/>
        <w:gridCol w:w="61"/>
        <w:gridCol w:w="56"/>
        <w:gridCol w:w="153"/>
        <w:gridCol w:w="156"/>
        <w:gridCol w:w="370"/>
        <w:gridCol w:w="72"/>
        <w:gridCol w:w="210"/>
        <w:gridCol w:w="61"/>
        <w:gridCol w:w="210"/>
        <w:gridCol w:w="35"/>
        <w:gridCol w:w="91"/>
        <w:gridCol w:w="471"/>
        <w:gridCol w:w="117"/>
        <w:gridCol w:w="92"/>
        <w:gridCol w:w="61"/>
        <w:gridCol w:w="211"/>
        <w:gridCol w:w="13"/>
        <w:gridCol w:w="302"/>
        <w:gridCol w:w="91"/>
        <w:gridCol w:w="191"/>
        <w:gridCol w:w="271"/>
        <w:gridCol w:w="126"/>
        <w:gridCol w:w="84"/>
        <w:gridCol w:w="2"/>
        <w:gridCol w:w="5"/>
        <w:gridCol w:w="6"/>
        <w:gridCol w:w="583"/>
        <w:gridCol w:w="272"/>
        <w:gridCol w:w="13"/>
        <w:gridCol w:w="393"/>
        <w:gridCol w:w="672"/>
        <w:gridCol w:w="2"/>
        <w:gridCol w:w="5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780" w:hRule="atLeast"/>
        </w:trPr>
        <w:tc>
          <w:tcPr>
            <w:tcW w:w="9701" w:type="dxa"/>
            <w:gridSpan w:val="4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Dialog" w:hAnsi="Dialog"/>
                <w:sz w:val="30"/>
                <w:szCs w:val="24"/>
              </w:rPr>
            </w:pPr>
            <w:r>
              <w:rPr>
                <w:rFonts w:hint="eastAsia" w:ascii="Dialog" w:hAnsi="Dialog"/>
                <w:sz w:val="30"/>
                <w:szCs w:val="24"/>
              </w:rPr>
              <w:t>物品/服务买卖合同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出卖人：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买受人：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 xml:space="preserve">出卖人合同编号： 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合同号：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版本号：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签订时间：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签订地点：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合同截止日期：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合同有效起始日期：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2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出卖人（盖章）：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买受人（盖章）：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法定代表人：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法定代表人：王义栋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委托代理人：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委托代理人：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业务联系人：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业务联系人：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 xml:space="preserve">业务电话： 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业务电话：6734874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 xml:space="preserve">电子邮箱： 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 xml:space="preserve">电子邮箱: 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 xml:space="preserve">传真电话： 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传真电话：6734874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 xml:space="preserve">联系地址： 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联系地址：鞍山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 xml:space="preserve">邮政编码： 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邮政编码：114000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开户行：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开户行：工行鞍钢支行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银行账号：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银行账号:0704024009221032667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4311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税务登记号：</w:t>
            </w: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12" w:type="dxa"/>
            <w:gridSpan w:val="2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税务登记号：912100002426694799</w:t>
            </w: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39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2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第一条</w:t>
            </w:r>
          </w:p>
        </w:tc>
        <w:tc>
          <w:tcPr>
            <w:tcW w:w="8897" w:type="dxa"/>
            <w:gridSpan w:val="4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标的、数量、价格及交（提）货时间：</w:t>
            </w: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247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标的名称</w:t>
            </w:r>
          </w:p>
        </w:tc>
        <w:tc>
          <w:tcPr>
            <w:tcW w:w="107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规格型号</w:t>
            </w:r>
          </w:p>
        </w:tc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计量</w:t>
            </w:r>
          </w:p>
        </w:tc>
        <w:tc>
          <w:tcPr>
            <w:tcW w:w="86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数量</w:t>
            </w:r>
          </w:p>
        </w:tc>
        <w:tc>
          <w:tcPr>
            <w:tcW w:w="987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单价（元/计量单位）</w:t>
            </w:r>
          </w:p>
        </w:tc>
        <w:tc>
          <w:tcPr>
            <w:tcW w:w="958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总金额(元)</w:t>
            </w:r>
          </w:p>
        </w:tc>
        <w:tc>
          <w:tcPr>
            <w:tcW w:w="4074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交（提）货时间及数量</w:t>
            </w: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58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1/7月</w:t>
            </w:r>
          </w:p>
        </w:tc>
        <w:tc>
          <w:tcPr>
            <w:tcW w:w="6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2/8月</w:t>
            </w:r>
          </w:p>
        </w:tc>
        <w:tc>
          <w:tcPr>
            <w:tcW w:w="6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3/9月</w:t>
            </w:r>
          </w:p>
        </w:tc>
        <w:tc>
          <w:tcPr>
            <w:tcW w:w="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4/10月</w:t>
            </w:r>
          </w:p>
        </w:tc>
        <w:tc>
          <w:tcPr>
            <w:tcW w:w="6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5/11月</w:t>
            </w:r>
          </w:p>
        </w:tc>
        <w:tc>
          <w:tcPr>
            <w:tcW w:w="6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6/12月</w:t>
            </w: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25" w:lineRule="exact"/>
              <w:ind w:left="20"/>
              <w:rPr>
                <w:rFonts w:hint="eastAsia" w:ascii="Dialog" w:hAnsi="Dialog"/>
                <w:sz w:val="16"/>
                <w:szCs w:val="24"/>
              </w:rPr>
            </w:pPr>
            <w:r>
              <w:rPr>
                <w:rFonts w:hint="eastAsia" w:ascii="Dialog" w:hAnsi="Dialog"/>
                <w:sz w:val="16"/>
                <w:szCs w:val="24"/>
              </w:rPr>
              <w:t>（详见附页）</w:t>
            </w:r>
          </w:p>
        </w:tc>
        <w:tc>
          <w:tcPr>
            <w:tcW w:w="107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58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58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合计</w:t>
            </w:r>
          </w:p>
        </w:tc>
        <w:tc>
          <w:tcPr>
            <w:tcW w:w="10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032" w:type="dxa"/>
            <w:gridSpan w:val="3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right="20"/>
              <w:jc w:val="right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662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合计人民币金额（大写）：</w:t>
            </w:r>
          </w:p>
        </w:tc>
        <w:tc>
          <w:tcPr>
            <w:tcW w:w="5032" w:type="dxa"/>
            <w:gridSpan w:val="3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不含税包干价（一票制）  税率:13%</w:t>
            </w: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52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2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429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第二条</w:t>
            </w:r>
          </w:p>
        </w:tc>
        <w:tc>
          <w:tcPr>
            <w:tcW w:w="8879" w:type="dxa"/>
            <w:gridSpan w:val="4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 xml:space="preserve">质量标准：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950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第三条</w:t>
            </w:r>
          </w:p>
        </w:tc>
        <w:tc>
          <w:tcPr>
            <w:tcW w:w="8879" w:type="dxa"/>
            <w:gridSpan w:val="4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 xml:space="preserve">出卖人对质量负责的条件及期限：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429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第四条</w:t>
            </w:r>
          </w:p>
        </w:tc>
        <w:tc>
          <w:tcPr>
            <w:tcW w:w="8879" w:type="dxa"/>
            <w:gridSpan w:val="4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 xml:space="preserve">包装标准、包装物的供应与回收：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208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第五条</w:t>
            </w:r>
          </w:p>
        </w:tc>
        <w:tc>
          <w:tcPr>
            <w:tcW w:w="8879" w:type="dxa"/>
            <w:gridSpan w:val="4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合理损耗标准及计算方法：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650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第六条</w:t>
            </w:r>
          </w:p>
        </w:tc>
        <w:tc>
          <w:tcPr>
            <w:tcW w:w="8879" w:type="dxa"/>
            <w:gridSpan w:val="4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 xml:space="preserve">交（提）货地点、方式：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650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第七条</w:t>
            </w:r>
          </w:p>
        </w:tc>
        <w:tc>
          <w:tcPr>
            <w:tcW w:w="8879" w:type="dxa"/>
            <w:gridSpan w:val="4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 xml:space="preserve">运输方式及到达站（港）和费用承担：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650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第八条</w:t>
            </w:r>
          </w:p>
        </w:tc>
        <w:tc>
          <w:tcPr>
            <w:tcW w:w="8879" w:type="dxa"/>
            <w:gridSpan w:val="4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 xml:space="preserve">检验标准、方法、地点及期限： </w:t>
            </w:r>
          </w:p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2392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第九条</w:t>
            </w:r>
          </w:p>
        </w:tc>
        <w:tc>
          <w:tcPr>
            <w:tcW w:w="8879" w:type="dxa"/>
            <w:gridSpan w:val="4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 xml:space="preserve">结算方式、时间及地点：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742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第十条</w:t>
            </w:r>
          </w:p>
        </w:tc>
        <w:tc>
          <w:tcPr>
            <w:tcW w:w="8879" w:type="dxa"/>
            <w:gridSpan w:val="4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违约责任：</w:t>
            </w:r>
          </w:p>
          <w:p>
            <w:pPr>
              <w:spacing w:beforeLines="0" w:afterLines="0" w:line="335" w:lineRule="exact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429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第十一条</w:t>
            </w:r>
          </w:p>
        </w:tc>
        <w:tc>
          <w:tcPr>
            <w:tcW w:w="8879" w:type="dxa"/>
            <w:gridSpan w:val="4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合同争议的解决方式：协商、诉讼。当事人双方在本合同履行过程中发生的争议，应友好协商解决，协商不成的，应向合同签订地有管辖权的人民法院起诉。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429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第十二条</w:t>
            </w:r>
          </w:p>
        </w:tc>
        <w:tc>
          <w:tcPr>
            <w:tcW w:w="8879" w:type="dxa"/>
            <w:gridSpan w:val="4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本合同自合同签订之日起生效：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3263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第十三条</w:t>
            </w:r>
          </w:p>
        </w:tc>
        <w:tc>
          <w:tcPr>
            <w:tcW w:w="8879" w:type="dxa"/>
            <w:gridSpan w:val="4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 xml:space="preserve">其他约定事项： </w:t>
            </w:r>
          </w:p>
          <w:p>
            <w:pPr>
              <w:spacing w:beforeLines="0" w:afterLines="0" w:line="33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2717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2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1076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600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69" w:type="dxa"/>
            <w:gridSpan w:val="18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435" w:lineRule="exact"/>
              <w:ind w:left="20"/>
              <w:jc w:val="center"/>
              <w:rPr>
                <w:rFonts w:hint="eastAsia" w:ascii="Dialog" w:hAnsi="Dialog"/>
                <w:b/>
                <w:sz w:val="32"/>
                <w:szCs w:val="24"/>
              </w:rPr>
            </w:pPr>
          </w:p>
          <w:p>
            <w:pPr>
              <w:spacing w:beforeLines="0" w:afterLines="0" w:line="435" w:lineRule="exact"/>
              <w:ind w:left="20"/>
              <w:jc w:val="center"/>
              <w:rPr>
                <w:rFonts w:hint="eastAsia" w:ascii="Dialog" w:hAnsi="Dialog"/>
                <w:b/>
                <w:sz w:val="32"/>
                <w:szCs w:val="24"/>
              </w:rPr>
            </w:pPr>
          </w:p>
          <w:p>
            <w:pPr>
              <w:spacing w:beforeLines="0" w:afterLines="0" w:line="435" w:lineRule="exact"/>
              <w:ind w:left="20"/>
              <w:jc w:val="center"/>
              <w:rPr>
                <w:rFonts w:hint="eastAsia" w:ascii="Dialog" w:hAnsi="Dialog"/>
                <w:b/>
                <w:sz w:val="32"/>
                <w:szCs w:val="24"/>
              </w:rPr>
            </w:pPr>
          </w:p>
          <w:p>
            <w:pPr>
              <w:spacing w:beforeLines="0" w:afterLines="0" w:line="43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b/>
                <w:sz w:val="32"/>
                <w:szCs w:val="24"/>
              </w:rPr>
              <w:t>附页</w:t>
            </w:r>
          </w:p>
        </w:tc>
        <w:tc>
          <w:tcPr>
            <w:tcW w:w="1078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8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946" w:type="dxa"/>
          <w:trHeight w:val="182" w:hRule="atLeast"/>
        </w:trPr>
        <w:tc>
          <w:tcPr>
            <w:tcW w:w="1076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600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69" w:type="dxa"/>
            <w:gridSpan w:val="18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8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8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2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6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0" w:name="_GoBack" w:colFirst="13" w:colLast="18"/>
          </w:p>
        </w:tc>
        <w:tc>
          <w:tcPr>
            <w:tcW w:w="107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标的名称</w:t>
            </w:r>
          </w:p>
        </w:tc>
        <w:tc>
          <w:tcPr>
            <w:tcW w:w="2921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规格型号</w:t>
            </w:r>
          </w:p>
        </w:tc>
        <w:tc>
          <w:tcPr>
            <w:tcW w:w="75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计量</w:t>
            </w:r>
          </w:p>
        </w:tc>
        <w:tc>
          <w:tcPr>
            <w:tcW w:w="869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数量</w:t>
            </w:r>
          </w:p>
        </w:tc>
        <w:tc>
          <w:tcPr>
            <w:tcW w:w="987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单价（元/计量单位）</w:t>
            </w:r>
          </w:p>
        </w:tc>
        <w:tc>
          <w:tcPr>
            <w:tcW w:w="958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总金额(元)</w:t>
            </w:r>
          </w:p>
        </w:tc>
        <w:tc>
          <w:tcPr>
            <w:tcW w:w="4074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交（提）货时间及数量</w:t>
            </w: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21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9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7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58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1/7月</w:t>
            </w:r>
          </w:p>
        </w:tc>
        <w:tc>
          <w:tcPr>
            <w:tcW w:w="6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2/8月</w:t>
            </w:r>
          </w:p>
        </w:tc>
        <w:tc>
          <w:tcPr>
            <w:tcW w:w="67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3/9月</w:t>
            </w:r>
          </w:p>
        </w:tc>
        <w:tc>
          <w:tcPr>
            <w:tcW w:w="6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4/10月</w:t>
            </w:r>
          </w:p>
        </w:tc>
        <w:tc>
          <w:tcPr>
            <w:tcW w:w="6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5/11月</w:t>
            </w:r>
          </w:p>
        </w:tc>
        <w:tc>
          <w:tcPr>
            <w:tcW w:w="6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6/12月</w:t>
            </w: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2921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75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right="40"/>
              <w:jc w:val="right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69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right="40"/>
              <w:jc w:val="right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987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right="40"/>
              <w:jc w:val="right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958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5" w:lineRule="exact"/>
              <w:ind w:right="40"/>
              <w:jc w:val="right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21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9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7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58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7466B"/>
    <w:rsid w:val="402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2025-02-18T07:57:00Z</dcterms:created>
  <dc:creator>Administrator</dc:creator>
  <cp:lastModifiedBy>Administrator</cp:lastModifiedBy>
  <dcterms:modified xsi:type="dcterms:W3CDTF">2025-02-19T00:11:18Z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E692B4275BDB4BB38C536D939462C348</vt:lpwstr>
  </property>
</Properties>
</file>